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353D" w14:textId="77777777" w:rsidR="00B87C66" w:rsidRDefault="00A92F46" w:rsidP="002A1F7F">
      <w:pPr>
        <w:numPr>
          <w:ilvl w:val="12"/>
          <w:numId w:val="0"/>
        </w:numPr>
        <w:rPr>
          <w:rFonts w:ascii="Arial" w:hAnsi="Arial"/>
        </w:rPr>
      </w:pPr>
      <w:r>
        <w:rPr>
          <w:noProof/>
        </w:rPr>
        <w:drawing>
          <wp:anchor distT="0" distB="0" distL="114300" distR="114300" simplePos="0" relativeHeight="251657728" behindDoc="0" locked="0" layoutInCell="1" allowOverlap="1" wp14:anchorId="73328D67" wp14:editId="75678ADF">
            <wp:simplePos x="0" y="0"/>
            <wp:positionH relativeFrom="column">
              <wp:posOffset>210820</wp:posOffset>
            </wp:positionH>
            <wp:positionV relativeFrom="paragraph">
              <wp:posOffset>28575</wp:posOffset>
            </wp:positionV>
            <wp:extent cx="7858125" cy="523875"/>
            <wp:effectExtent l="0" t="0" r="0" b="0"/>
            <wp:wrapNone/>
            <wp:docPr id="7" name="Picture 7" descr="CARF International header imag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F International header image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C3FBF" w14:textId="77777777" w:rsidR="00FB434C" w:rsidRDefault="00FB434C" w:rsidP="00686060">
      <w:pPr>
        <w:numPr>
          <w:ilvl w:val="12"/>
          <w:numId w:val="0"/>
        </w:numPr>
        <w:jc w:val="center"/>
        <w:rPr>
          <w:rFonts w:ascii="Arial" w:hAnsi="Arial"/>
        </w:rPr>
      </w:pPr>
    </w:p>
    <w:p w14:paraId="21767361" w14:textId="77777777" w:rsidR="00686060" w:rsidRDefault="00686060" w:rsidP="00686060">
      <w:pPr>
        <w:numPr>
          <w:ilvl w:val="12"/>
          <w:numId w:val="0"/>
        </w:numPr>
        <w:jc w:val="center"/>
        <w:rPr>
          <w:rFonts w:ascii="Arial" w:hAnsi="Arial"/>
        </w:rPr>
      </w:pPr>
    </w:p>
    <w:p w14:paraId="583526C8" w14:textId="77777777" w:rsidR="00FB434C" w:rsidRDefault="00FB434C">
      <w:pPr>
        <w:numPr>
          <w:ilvl w:val="12"/>
          <w:numId w:val="0"/>
        </w:numPr>
        <w:jc w:val="center"/>
        <w:rPr>
          <w:rFonts w:ascii="Arial" w:hAnsi="Arial"/>
        </w:rPr>
      </w:pPr>
    </w:p>
    <w:p w14:paraId="0A1D98A2" w14:textId="77777777" w:rsidR="003E4859" w:rsidRPr="00BC74E3" w:rsidRDefault="003E4859">
      <w:pPr>
        <w:numPr>
          <w:ilvl w:val="12"/>
          <w:numId w:val="0"/>
        </w:numPr>
        <w:jc w:val="center"/>
        <w:rPr>
          <w:rFonts w:ascii="Arial" w:hAnsi="Arial"/>
          <w:b/>
          <w:sz w:val="24"/>
          <w:szCs w:val="24"/>
        </w:rPr>
      </w:pPr>
    </w:p>
    <w:p w14:paraId="2C752764" w14:textId="2CE6824C" w:rsidR="00FB434C" w:rsidRDefault="00930FFE" w:rsidP="002A1F7F">
      <w:pPr>
        <w:numPr>
          <w:ilvl w:val="12"/>
          <w:numId w:val="0"/>
        </w:numPr>
        <w:jc w:val="center"/>
        <w:rPr>
          <w:rFonts w:ascii="Arial" w:hAnsi="Arial"/>
          <w:b/>
          <w:sz w:val="72"/>
        </w:rPr>
      </w:pPr>
      <w:r>
        <w:rPr>
          <w:rFonts w:ascii="Arial" w:hAnsi="Arial"/>
          <w:b/>
          <w:sz w:val="72"/>
        </w:rPr>
        <w:br/>
      </w:r>
      <w:r w:rsidR="000A21C2">
        <w:rPr>
          <w:rFonts w:ascii="Arial" w:hAnsi="Arial"/>
          <w:b/>
          <w:sz w:val="72"/>
        </w:rPr>
        <w:t xml:space="preserve">Annual </w:t>
      </w:r>
      <w:r w:rsidR="002A1F7F">
        <w:rPr>
          <w:rFonts w:ascii="Arial" w:hAnsi="Arial"/>
          <w:b/>
          <w:sz w:val="72"/>
        </w:rPr>
        <w:t>Financial</w:t>
      </w:r>
      <w:r w:rsidR="00D11DF9">
        <w:rPr>
          <w:rFonts w:ascii="Arial" w:hAnsi="Arial"/>
          <w:b/>
          <w:sz w:val="72"/>
        </w:rPr>
        <w:t xml:space="preserve"> </w:t>
      </w:r>
      <w:r w:rsidR="00FB434C">
        <w:rPr>
          <w:rFonts w:ascii="Arial" w:hAnsi="Arial"/>
          <w:b/>
          <w:sz w:val="72"/>
        </w:rPr>
        <w:t>Report</w:t>
      </w:r>
      <w:r w:rsidR="00CF5713">
        <w:rPr>
          <w:rFonts w:ascii="Arial" w:hAnsi="Arial"/>
          <w:b/>
          <w:sz w:val="72"/>
        </w:rPr>
        <w:t xml:space="preserve"> – 20</w:t>
      </w:r>
      <w:r w:rsidR="0022437B">
        <w:rPr>
          <w:rFonts w:ascii="Arial" w:hAnsi="Arial"/>
          <w:b/>
          <w:sz w:val="72"/>
        </w:rPr>
        <w:t>2</w:t>
      </w:r>
      <w:r w:rsidR="00322CC8">
        <w:rPr>
          <w:rFonts w:ascii="Arial" w:hAnsi="Arial"/>
          <w:b/>
          <w:sz w:val="72"/>
        </w:rPr>
        <w:t>5</w:t>
      </w:r>
      <w:r w:rsidR="00CF5713">
        <w:rPr>
          <w:rFonts w:ascii="Arial" w:hAnsi="Arial"/>
          <w:b/>
          <w:sz w:val="72"/>
        </w:rPr>
        <w:t xml:space="preserve"> FYE</w:t>
      </w:r>
    </w:p>
    <w:p w14:paraId="2574E512" w14:textId="77777777" w:rsidR="00A726C8" w:rsidRPr="00A726C8" w:rsidRDefault="00A726C8" w:rsidP="00A726C8">
      <w:pPr>
        <w:rPr>
          <w:rFonts w:eastAsia="Arial Unicode MS"/>
          <w:color w:val="000080"/>
          <w:sz w:val="24"/>
          <w:szCs w:val="24"/>
        </w:rPr>
      </w:pPr>
    </w:p>
    <w:p w14:paraId="1084B0CB" w14:textId="77777777" w:rsidR="00A726C8" w:rsidRPr="00A726C8" w:rsidRDefault="00DD06B3" w:rsidP="00A726C8">
      <w:pPr>
        <w:rPr>
          <w:rFonts w:eastAsia="Arial Unicode MS"/>
          <w:color w:val="000000"/>
          <w:sz w:val="24"/>
          <w:szCs w:val="24"/>
        </w:rPr>
      </w:pPr>
      <w:r>
        <w:rPr>
          <w:rFonts w:eastAsia="Arial Unicode MS"/>
          <w:color w:val="000000"/>
          <w:sz w:val="24"/>
          <w:szCs w:val="24"/>
        </w:rPr>
        <w:t>This</w:t>
      </w:r>
      <w:r w:rsidR="00A726C8" w:rsidRPr="00A726C8">
        <w:rPr>
          <w:rFonts w:eastAsia="Arial Unicode MS"/>
          <w:color w:val="000000"/>
          <w:sz w:val="24"/>
          <w:szCs w:val="24"/>
        </w:rPr>
        <w:t xml:space="preserve"> Annual Financial Report</w:t>
      </w:r>
      <w:r>
        <w:rPr>
          <w:rFonts w:eastAsia="Arial Unicode MS"/>
          <w:color w:val="000000"/>
          <w:sz w:val="24"/>
          <w:szCs w:val="24"/>
        </w:rPr>
        <w:t xml:space="preserve">, along </w:t>
      </w:r>
      <w:r w:rsidR="00A726C8" w:rsidRPr="00A726C8">
        <w:rPr>
          <w:rFonts w:eastAsia="Arial Unicode MS"/>
          <w:color w:val="000000"/>
          <w:sz w:val="24"/>
          <w:szCs w:val="24"/>
        </w:rPr>
        <w:t>with</w:t>
      </w:r>
      <w:r>
        <w:rPr>
          <w:rFonts w:eastAsia="Arial Unicode MS"/>
          <w:color w:val="000000"/>
          <w:sz w:val="24"/>
          <w:szCs w:val="24"/>
        </w:rPr>
        <w:t xml:space="preserve"> the</w:t>
      </w:r>
      <w:r w:rsidR="00A726C8" w:rsidRPr="00A726C8">
        <w:rPr>
          <w:rFonts w:eastAsia="Arial Unicode MS"/>
          <w:color w:val="000000"/>
          <w:sz w:val="24"/>
          <w:szCs w:val="24"/>
        </w:rPr>
        <w:t xml:space="preserve"> </w:t>
      </w:r>
      <w:r w:rsidR="006515CE">
        <w:rPr>
          <w:rFonts w:eastAsia="Arial Unicode MS"/>
          <w:color w:val="000000"/>
          <w:sz w:val="24"/>
          <w:szCs w:val="24"/>
        </w:rPr>
        <w:t xml:space="preserve">audited financials and </w:t>
      </w:r>
      <w:r w:rsidR="00F209D7">
        <w:rPr>
          <w:rFonts w:eastAsia="Arial Unicode MS"/>
          <w:i/>
          <w:color w:val="000000"/>
          <w:sz w:val="24"/>
          <w:szCs w:val="24"/>
        </w:rPr>
        <w:t>Ratio Pro</w:t>
      </w:r>
      <w:r w:rsidR="00A726C8" w:rsidRPr="00A726C8">
        <w:rPr>
          <w:rFonts w:eastAsia="Arial Unicode MS"/>
          <w:color w:val="000000"/>
          <w:sz w:val="24"/>
          <w:szCs w:val="24"/>
        </w:rPr>
        <w:t xml:space="preserve"> spreadsheet is reviewed to confirm your organization’s ongoing conformance to the CARF standards.</w:t>
      </w:r>
    </w:p>
    <w:p w14:paraId="4D7F19A3" w14:textId="77777777" w:rsidR="00297CBC" w:rsidRDefault="00297CBC" w:rsidP="00E57831">
      <w:pPr>
        <w:rPr>
          <w:rFonts w:eastAsia="Arial Unicode MS"/>
          <w:b/>
          <w:i/>
          <w:color w:val="000000"/>
          <w:sz w:val="24"/>
          <w:szCs w:val="24"/>
        </w:rPr>
      </w:pPr>
    </w:p>
    <w:p w14:paraId="20075D68" w14:textId="77777777" w:rsidR="00A726C8" w:rsidRDefault="00A726C8" w:rsidP="00E57831">
      <w:pPr>
        <w:rPr>
          <w:rFonts w:ascii="Arial Unicode MS" w:eastAsia="Arial Unicode MS" w:hAnsi="Arial Unicode MS" w:cs="Arial Unicode MS"/>
          <w:color w:val="000080"/>
          <w:sz w:val="24"/>
          <w:szCs w:val="24"/>
        </w:rPr>
      </w:pPr>
      <w:r w:rsidRPr="00A726C8">
        <w:rPr>
          <w:rFonts w:eastAsia="Arial Unicode MS"/>
          <w:b/>
          <w:i/>
          <w:color w:val="000000"/>
          <w:sz w:val="24"/>
          <w:szCs w:val="24"/>
        </w:rPr>
        <w:t>Please submit all required information in electronic</w:t>
      </w:r>
      <w:r w:rsidR="00E57831">
        <w:rPr>
          <w:rFonts w:eastAsia="Arial Unicode MS"/>
          <w:b/>
          <w:i/>
          <w:color w:val="000000"/>
          <w:sz w:val="24"/>
          <w:szCs w:val="24"/>
        </w:rPr>
        <w:t xml:space="preserve"> </w:t>
      </w:r>
      <w:r w:rsidRPr="00A726C8">
        <w:rPr>
          <w:rFonts w:eastAsia="Arial Unicode MS"/>
          <w:b/>
          <w:i/>
          <w:color w:val="000000"/>
          <w:sz w:val="24"/>
          <w:szCs w:val="24"/>
        </w:rPr>
        <w:t>format</w:t>
      </w:r>
      <w:r w:rsidR="00E57831">
        <w:rPr>
          <w:rFonts w:eastAsia="Arial Unicode MS"/>
          <w:b/>
          <w:i/>
          <w:color w:val="000000"/>
          <w:sz w:val="24"/>
          <w:szCs w:val="24"/>
        </w:rPr>
        <w:t xml:space="preserve"> as instructed below </w:t>
      </w:r>
      <w:r w:rsidR="00297CBC" w:rsidRPr="00E92993">
        <w:rPr>
          <w:rFonts w:eastAsia="Arial Unicode MS"/>
          <w:b/>
          <w:i/>
          <w:color w:val="000000"/>
          <w:sz w:val="24"/>
          <w:szCs w:val="24"/>
        </w:rPr>
        <w:t xml:space="preserve">by email </w:t>
      </w:r>
      <w:r w:rsidR="006515CE" w:rsidRPr="00E92993">
        <w:rPr>
          <w:rFonts w:eastAsia="Arial Unicode MS"/>
          <w:b/>
          <w:i/>
          <w:color w:val="000000"/>
          <w:sz w:val="24"/>
          <w:szCs w:val="24"/>
        </w:rPr>
        <w:t>to:</w:t>
      </w:r>
      <w:r w:rsidR="00E57831" w:rsidRPr="00E92993">
        <w:rPr>
          <w:rFonts w:eastAsia="Arial Unicode MS"/>
          <w:b/>
          <w:i/>
          <w:color w:val="000000"/>
          <w:sz w:val="24"/>
          <w:szCs w:val="24"/>
        </w:rPr>
        <w:t xml:space="preserve"> </w:t>
      </w:r>
      <w:hyperlink r:id="rId8" w:history="1">
        <w:r w:rsidR="00F87B24" w:rsidRPr="00E92993">
          <w:rPr>
            <w:rStyle w:val="Hyperlink"/>
            <w:rFonts w:eastAsia="Arial Unicode MS"/>
            <w:sz w:val="24"/>
            <w:szCs w:val="24"/>
          </w:rPr>
          <w:t>as@carf.org</w:t>
        </w:r>
      </w:hyperlink>
      <w:r w:rsidRPr="00A726C8">
        <w:rPr>
          <w:rFonts w:ascii="Arial Unicode MS" w:eastAsia="Arial Unicode MS" w:hAnsi="Arial Unicode MS" w:cs="Arial Unicode MS"/>
          <w:color w:val="000080"/>
          <w:sz w:val="24"/>
          <w:szCs w:val="24"/>
        </w:rPr>
        <w:t xml:space="preserve"> </w:t>
      </w:r>
    </w:p>
    <w:p w14:paraId="5597146E" w14:textId="77777777" w:rsidR="00E57831" w:rsidRDefault="00E57831" w:rsidP="00930FFE">
      <w:pPr>
        <w:numPr>
          <w:ilvl w:val="0"/>
          <w:numId w:val="10"/>
        </w:numPr>
      </w:pPr>
      <w:r w:rsidRPr="00292C71">
        <w:rPr>
          <w:b/>
          <w:i/>
        </w:rPr>
        <w:t>Ratio</w:t>
      </w:r>
      <w:r w:rsidR="00F209D7" w:rsidRPr="00292C71">
        <w:rPr>
          <w:b/>
          <w:i/>
        </w:rPr>
        <w:t xml:space="preserve"> </w:t>
      </w:r>
      <w:r w:rsidRPr="00292C71">
        <w:rPr>
          <w:b/>
          <w:i/>
        </w:rPr>
        <w:t>Pro</w:t>
      </w:r>
      <w:r w:rsidRPr="00292C71">
        <w:rPr>
          <w:b/>
        </w:rPr>
        <w:t xml:space="preserve"> spreadsheet</w:t>
      </w:r>
      <w:r w:rsidR="00292C71">
        <w:t xml:space="preserve"> (</w:t>
      </w:r>
      <w:r>
        <w:t xml:space="preserve">includes three-year financial projections) – Return </w:t>
      </w:r>
      <w:r w:rsidR="000E350B">
        <w:t xml:space="preserve">the complete Excel workbook (all tabs) </w:t>
      </w:r>
      <w:r>
        <w:t>to CARF in Excel format.</w:t>
      </w:r>
    </w:p>
    <w:p w14:paraId="1FF79BE6" w14:textId="77777777" w:rsidR="00E57831" w:rsidRPr="00292C71" w:rsidRDefault="00E57831" w:rsidP="00CD3F0D">
      <w:pPr>
        <w:numPr>
          <w:ilvl w:val="0"/>
          <w:numId w:val="10"/>
        </w:numPr>
      </w:pPr>
      <w:r w:rsidRPr="00292C71">
        <w:rPr>
          <w:b/>
        </w:rPr>
        <w:t xml:space="preserve">Audited Financial </w:t>
      </w:r>
      <w:r w:rsidR="00CD3F0D" w:rsidRPr="00292C71">
        <w:rPr>
          <w:b/>
        </w:rPr>
        <w:t>Statements</w:t>
      </w:r>
      <w:r>
        <w:t xml:space="preserve"> or CEO/CFO-certified statements of financial position, operations, and cash flows, if </w:t>
      </w:r>
      <w:r w:rsidRPr="00292C71">
        <w:t xml:space="preserve">applicable </w:t>
      </w:r>
      <w:r w:rsidRPr="00CF7261">
        <w:t xml:space="preserve">(see </w:t>
      </w:r>
      <w:r w:rsidR="00F209D7" w:rsidRPr="00CF7261">
        <w:rPr>
          <w:i/>
        </w:rPr>
        <w:t>Ratio Pro</w:t>
      </w:r>
      <w:r w:rsidR="00292C71" w:rsidRPr="00CF7261">
        <w:t xml:space="preserve"> </w:t>
      </w:r>
      <w:r w:rsidR="00292C71" w:rsidRPr="00CF7261">
        <w:rPr>
          <w:i/>
        </w:rPr>
        <w:t>I</w:t>
      </w:r>
      <w:r w:rsidRPr="00CF7261">
        <w:rPr>
          <w:i/>
        </w:rPr>
        <w:t>nstructions</w:t>
      </w:r>
      <w:r w:rsidR="00292C71" w:rsidRPr="00CF7261">
        <w:t xml:space="preserve"> section on documentation requirements</w:t>
      </w:r>
      <w:r w:rsidRPr="00CF7261">
        <w:t xml:space="preserve">, </w:t>
      </w:r>
      <w:r w:rsidRPr="00867A3E">
        <w:rPr>
          <w:highlight w:val="yellow"/>
        </w:rPr>
        <w:t xml:space="preserve">page </w:t>
      </w:r>
      <w:r w:rsidR="00CD3F0D" w:rsidRPr="00867A3E">
        <w:rPr>
          <w:highlight w:val="yellow"/>
        </w:rPr>
        <w:t>th</w:t>
      </w:r>
      <w:r w:rsidR="007D46EC" w:rsidRPr="00867A3E">
        <w:rPr>
          <w:highlight w:val="yellow"/>
        </w:rPr>
        <w:t>r</w:t>
      </w:r>
      <w:r w:rsidR="00CD3F0D" w:rsidRPr="00867A3E">
        <w:rPr>
          <w:highlight w:val="yellow"/>
        </w:rPr>
        <w:t>ee</w:t>
      </w:r>
      <w:r w:rsidRPr="00CF7261">
        <w:t xml:space="preserve">) – Return to CARF in </w:t>
      </w:r>
      <w:r w:rsidR="007A7903" w:rsidRPr="00CF7261">
        <w:t xml:space="preserve">Adobe </w:t>
      </w:r>
      <w:r w:rsidR="00F87B24" w:rsidRPr="00CF7261">
        <w:t>Acrobat PDF</w:t>
      </w:r>
      <w:r w:rsidRPr="00CF7261">
        <w:t xml:space="preserve"> format.</w:t>
      </w:r>
    </w:p>
    <w:p w14:paraId="79249B85" w14:textId="77777777" w:rsidR="00E57831" w:rsidRDefault="00E57831" w:rsidP="00930FFE">
      <w:pPr>
        <w:numPr>
          <w:ilvl w:val="0"/>
          <w:numId w:val="10"/>
        </w:numPr>
      </w:pPr>
      <w:r w:rsidRPr="00292C71">
        <w:rPr>
          <w:b/>
        </w:rPr>
        <w:t>Annual Financial Report Form</w:t>
      </w:r>
      <w:r>
        <w:t xml:space="preserve"> – Return to CARF in either Microsoft Word or </w:t>
      </w:r>
      <w:r w:rsidR="007A7903">
        <w:t xml:space="preserve">Adobe </w:t>
      </w:r>
      <w:r>
        <w:t xml:space="preserve">Acrobat </w:t>
      </w:r>
      <w:r w:rsidR="00F87B24">
        <w:t xml:space="preserve">PDF </w:t>
      </w:r>
      <w:r>
        <w:t>format.</w:t>
      </w:r>
    </w:p>
    <w:p w14:paraId="0C6F3CC6" w14:textId="77777777" w:rsidR="00297CBC" w:rsidRDefault="00297CBC" w:rsidP="00A726C8">
      <w:pPr>
        <w:rPr>
          <w:rFonts w:eastAsia="Arial Unicode MS"/>
          <w:color w:val="000000"/>
          <w:sz w:val="24"/>
          <w:szCs w:val="24"/>
        </w:rPr>
      </w:pPr>
    </w:p>
    <w:p w14:paraId="227B2A5C" w14:textId="28FC162D" w:rsidR="00A726C8" w:rsidRPr="00A726C8" w:rsidRDefault="006153E9" w:rsidP="00A726C8">
      <w:pPr>
        <w:rPr>
          <w:rFonts w:eastAsia="Arial Unicode MS"/>
          <w:color w:val="000000"/>
          <w:sz w:val="24"/>
          <w:szCs w:val="24"/>
        </w:rPr>
      </w:pPr>
      <w:r>
        <w:rPr>
          <w:rFonts w:eastAsia="Arial Unicode MS"/>
          <w:color w:val="000000"/>
          <w:sz w:val="24"/>
          <w:szCs w:val="24"/>
        </w:rPr>
        <w:t xml:space="preserve">When the </w:t>
      </w:r>
      <w:r w:rsidRPr="00A726C8">
        <w:rPr>
          <w:rFonts w:eastAsia="Arial Unicode MS"/>
          <w:color w:val="000000"/>
          <w:sz w:val="24"/>
          <w:szCs w:val="24"/>
        </w:rPr>
        <w:t>Annual Financial Report</w:t>
      </w:r>
      <w:r>
        <w:rPr>
          <w:rFonts w:eastAsia="Arial Unicode MS"/>
          <w:color w:val="000000"/>
          <w:sz w:val="24"/>
          <w:szCs w:val="24"/>
        </w:rPr>
        <w:t xml:space="preserve"> review is completed by CARF, your organization will receive an approval letter for your files.  </w:t>
      </w:r>
      <w:r w:rsidR="00A726C8" w:rsidRPr="00A726C8">
        <w:rPr>
          <w:rFonts w:eastAsia="Arial Unicode MS"/>
          <w:color w:val="000000"/>
          <w:sz w:val="24"/>
          <w:szCs w:val="24"/>
        </w:rPr>
        <w:t xml:space="preserve">Please call </w:t>
      </w:r>
      <w:r w:rsidR="006663B9">
        <w:rPr>
          <w:rFonts w:eastAsia="Arial Unicode MS"/>
          <w:color w:val="000000"/>
          <w:sz w:val="24"/>
          <w:szCs w:val="24"/>
        </w:rPr>
        <w:t>CARF</w:t>
      </w:r>
      <w:r w:rsidR="00A726C8" w:rsidRPr="00A726C8">
        <w:rPr>
          <w:rFonts w:eastAsia="Arial Unicode MS"/>
          <w:color w:val="000000"/>
          <w:sz w:val="24"/>
          <w:szCs w:val="24"/>
        </w:rPr>
        <w:t xml:space="preserve"> </w:t>
      </w:r>
      <w:r w:rsidR="00A726C8" w:rsidRPr="00E92993">
        <w:rPr>
          <w:rFonts w:eastAsia="Arial Unicode MS"/>
          <w:color w:val="000000"/>
          <w:sz w:val="24"/>
          <w:szCs w:val="24"/>
        </w:rPr>
        <w:t xml:space="preserve">at </w:t>
      </w:r>
      <w:r w:rsidR="00662C6D" w:rsidRPr="00E92993">
        <w:rPr>
          <w:rFonts w:eastAsia="Arial Unicode MS"/>
          <w:color w:val="000000"/>
          <w:sz w:val="24"/>
          <w:szCs w:val="24"/>
        </w:rPr>
        <w:t>(</w:t>
      </w:r>
      <w:r w:rsidR="00471CE7" w:rsidRPr="00E92993">
        <w:rPr>
          <w:rFonts w:eastAsia="Arial Unicode MS"/>
          <w:color w:val="000000"/>
          <w:sz w:val="24"/>
          <w:szCs w:val="24"/>
        </w:rPr>
        <w:t>888</w:t>
      </w:r>
      <w:r w:rsidR="00662C6D" w:rsidRPr="00E92993">
        <w:rPr>
          <w:rFonts w:eastAsia="Arial Unicode MS"/>
          <w:color w:val="000000"/>
          <w:sz w:val="24"/>
          <w:szCs w:val="24"/>
        </w:rPr>
        <w:t xml:space="preserve">) </w:t>
      </w:r>
      <w:r w:rsidR="00471CE7" w:rsidRPr="00E92993">
        <w:rPr>
          <w:rFonts w:eastAsia="Arial Unicode MS"/>
          <w:color w:val="000000"/>
          <w:sz w:val="24"/>
          <w:szCs w:val="24"/>
        </w:rPr>
        <w:t xml:space="preserve">281-6531, ext. </w:t>
      </w:r>
      <w:r w:rsidR="00C515D2" w:rsidRPr="00E92993">
        <w:rPr>
          <w:rFonts w:eastAsia="Arial Unicode MS"/>
          <w:color w:val="000000"/>
          <w:sz w:val="24"/>
          <w:szCs w:val="24"/>
        </w:rPr>
        <w:t>7080</w:t>
      </w:r>
      <w:r w:rsidR="006663B9">
        <w:rPr>
          <w:rFonts w:eastAsia="Arial Unicode MS"/>
          <w:color w:val="000000"/>
          <w:sz w:val="24"/>
          <w:szCs w:val="24"/>
        </w:rPr>
        <w:t xml:space="preserve"> </w:t>
      </w:r>
      <w:r w:rsidR="00A726C8" w:rsidRPr="00A726C8">
        <w:rPr>
          <w:rFonts w:eastAsia="Arial Unicode MS"/>
          <w:color w:val="000000"/>
          <w:sz w:val="24"/>
          <w:szCs w:val="24"/>
        </w:rPr>
        <w:t>with any questions regarding the CARF Annual Financial Report.</w:t>
      </w:r>
    </w:p>
    <w:p w14:paraId="6A14C843" w14:textId="77777777" w:rsidR="00EA68EC" w:rsidRDefault="00EA68EC">
      <w:pPr>
        <w:numPr>
          <w:ilvl w:val="12"/>
          <w:numId w:val="0"/>
        </w:numPr>
        <w:jc w:val="center"/>
        <w:rPr>
          <w:rFonts w:ascii="Arial" w:hAnsi="Arial"/>
          <w:b/>
          <w:sz w:val="28"/>
          <w:szCs w:val="28"/>
        </w:rPr>
      </w:pPr>
    </w:p>
    <w:p w14:paraId="3A539F10" w14:textId="77777777" w:rsidR="00FB434C" w:rsidRPr="00B24913" w:rsidRDefault="00B24913">
      <w:pPr>
        <w:numPr>
          <w:ilvl w:val="12"/>
          <w:numId w:val="0"/>
        </w:numPr>
        <w:jc w:val="center"/>
        <w:rPr>
          <w:rFonts w:ascii="Arial" w:hAnsi="Arial"/>
          <w:b/>
          <w:sz w:val="24"/>
        </w:rPr>
      </w:pPr>
      <w:r w:rsidRPr="00B24913">
        <w:rPr>
          <w:rFonts w:ascii="Arial" w:hAnsi="Arial"/>
          <w:b/>
          <w:sz w:val="28"/>
          <w:szCs w:val="28"/>
        </w:rPr>
        <w:t xml:space="preserve">Submission Deadline: </w:t>
      </w:r>
      <w:r w:rsidR="002A1F7F">
        <w:rPr>
          <w:rFonts w:ascii="Arial" w:hAnsi="Arial"/>
          <w:b/>
          <w:sz w:val="28"/>
          <w:szCs w:val="28"/>
        </w:rPr>
        <w:t xml:space="preserve">No </w:t>
      </w:r>
      <w:r w:rsidR="00930FFE">
        <w:rPr>
          <w:rFonts w:ascii="Arial" w:hAnsi="Arial"/>
          <w:b/>
          <w:sz w:val="28"/>
          <w:szCs w:val="28"/>
        </w:rPr>
        <w:t>l</w:t>
      </w:r>
      <w:r w:rsidR="002A1F7F">
        <w:rPr>
          <w:rFonts w:ascii="Arial" w:hAnsi="Arial"/>
          <w:b/>
          <w:sz w:val="28"/>
          <w:szCs w:val="28"/>
        </w:rPr>
        <w:t xml:space="preserve">ater </w:t>
      </w:r>
      <w:r w:rsidR="00930FFE">
        <w:rPr>
          <w:rFonts w:ascii="Arial" w:hAnsi="Arial"/>
          <w:b/>
          <w:sz w:val="28"/>
          <w:szCs w:val="28"/>
        </w:rPr>
        <w:t>t</w:t>
      </w:r>
      <w:r w:rsidR="002A1F7F">
        <w:rPr>
          <w:rFonts w:ascii="Arial" w:hAnsi="Arial"/>
          <w:b/>
          <w:sz w:val="28"/>
          <w:szCs w:val="28"/>
        </w:rPr>
        <w:t xml:space="preserve">han 150 Days </w:t>
      </w:r>
      <w:r w:rsidR="00930FFE">
        <w:rPr>
          <w:rFonts w:ascii="Arial" w:hAnsi="Arial"/>
          <w:b/>
          <w:sz w:val="28"/>
          <w:szCs w:val="28"/>
        </w:rPr>
        <w:t>a</w:t>
      </w:r>
      <w:r w:rsidR="002A1F7F">
        <w:rPr>
          <w:rFonts w:ascii="Arial" w:hAnsi="Arial"/>
          <w:b/>
          <w:sz w:val="28"/>
          <w:szCs w:val="28"/>
        </w:rPr>
        <w:t xml:space="preserve">fter </w:t>
      </w:r>
      <w:r w:rsidR="00930FFE">
        <w:rPr>
          <w:rFonts w:ascii="Arial" w:hAnsi="Arial"/>
          <w:b/>
          <w:sz w:val="28"/>
          <w:szCs w:val="28"/>
        </w:rPr>
        <w:t>t</w:t>
      </w:r>
      <w:r w:rsidR="00137521">
        <w:rPr>
          <w:rFonts w:ascii="Arial" w:hAnsi="Arial"/>
          <w:b/>
          <w:sz w:val="28"/>
          <w:szCs w:val="28"/>
        </w:rPr>
        <w:t xml:space="preserve">he </w:t>
      </w:r>
      <w:r w:rsidR="00930FFE">
        <w:rPr>
          <w:rFonts w:ascii="Arial" w:hAnsi="Arial"/>
          <w:b/>
          <w:sz w:val="28"/>
          <w:szCs w:val="28"/>
        </w:rPr>
        <w:t>o</w:t>
      </w:r>
      <w:r w:rsidR="00137521">
        <w:rPr>
          <w:rFonts w:ascii="Arial" w:hAnsi="Arial"/>
          <w:b/>
          <w:sz w:val="28"/>
          <w:szCs w:val="28"/>
        </w:rPr>
        <w:t xml:space="preserve">rganization’s </w:t>
      </w:r>
      <w:r w:rsidR="002A1F7F">
        <w:rPr>
          <w:rFonts w:ascii="Arial" w:hAnsi="Arial"/>
          <w:b/>
          <w:sz w:val="28"/>
          <w:szCs w:val="28"/>
        </w:rPr>
        <w:t>Fiscal Year End</w:t>
      </w:r>
    </w:p>
    <w:p w14:paraId="3509F1CB" w14:textId="77777777" w:rsidR="00FB434C" w:rsidRDefault="00FB434C">
      <w:pPr>
        <w:numPr>
          <w:ilvl w:val="12"/>
          <w:numId w:val="0"/>
        </w:numPr>
        <w:jc w:val="center"/>
        <w:rPr>
          <w:rFonts w:ascii="Arial" w:hAnsi="Arial"/>
          <w:b/>
          <w:sz w:val="24"/>
        </w:rPr>
      </w:pPr>
    </w:p>
    <w:p w14:paraId="598DCF70" w14:textId="77777777" w:rsidR="00F2726F" w:rsidRDefault="000E350B" w:rsidP="00D947F7">
      <w:pPr>
        <w:pStyle w:val="Heading6"/>
        <w:numPr>
          <w:ilvl w:val="12"/>
          <w:numId w:val="0"/>
        </w:numPr>
        <w:jc w:val="both"/>
        <w:rPr>
          <w:rFonts w:ascii="Arial" w:hAnsi="Arial"/>
        </w:rPr>
      </w:pPr>
      <w:r>
        <w:rPr>
          <w:rFonts w:ascii="Arial" w:hAnsi="Arial"/>
          <w:u w:val="single"/>
        </w:rPr>
        <w:t>Accredited Organization</w:t>
      </w:r>
      <w:r w:rsidR="002728F4">
        <w:rPr>
          <w:rFonts w:ascii="Arial" w:hAnsi="Arial"/>
          <w:u w:val="single"/>
        </w:rPr>
        <w:t>(s)</w:t>
      </w:r>
      <w:r>
        <w:rPr>
          <w:rFonts w:ascii="Arial" w:hAnsi="Arial"/>
          <w:u w:val="single"/>
        </w:rPr>
        <w:t>/Obligated Group Name</w:t>
      </w:r>
      <w:r w:rsidR="00DC0566">
        <w:rPr>
          <w:rFonts w:ascii="Arial" w:hAnsi="Arial"/>
          <w:u w:val="single"/>
        </w:rPr>
        <w:t xml:space="preserve">: </w:t>
      </w:r>
      <w:r w:rsidR="00CB7E92" w:rsidRPr="00CB7E92">
        <w:rPr>
          <w:rFonts w:ascii="Arial" w:hAnsi="Arial"/>
          <w:u w:val="single"/>
        </w:rPr>
        <w:fldChar w:fldCharType="begin">
          <w:ffData>
            <w:name w:val="Text187"/>
            <w:enabled/>
            <w:calcOnExit w:val="0"/>
            <w:textInput/>
          </w:ffData>
        </w:fldChar>
      </w:r>
      <w:bookmarkStart w:id="0" w:name="Text187"/>
      <w:r w:rsidR="00CB7E92" w:rsidRPr="00CB7E92">
        <w:rPr>
          <w:rFonts w:ascii="Arial" w:hAnsi="Arial"/>
          <w:u w:val="single"/>
        </w:rPr>
        <w:instrText xml:space="preserve"> FORMTEXT </w:instrText>
      </w:r>
      <w:r w:rsidR="00CB7E92" w:rsidRPr="00CB7E92">
        <w:rPr>
          <w:rFonts w:ascii="Arial" w:hAnsi="Arial"/>
          <w:u w:val="single"/>
        </w:rPr>
      </w:r>
      <w:r w:rsidR="00CB7E92" w:rsidRPr="00CB7E92">
        <w:rPr>
          <w:rFonts w:ascii="Arial" w:hAnsi="Arial"/>
          <w:u w:val="single"/>
        </w:rPr>
        <w:fldChar w:fldCharType="separate"/>
      </w:r>
      <w:r w:rsidR="00CB7E92" w:rsidRPr="00CB7E92">
        <w:rPr>
          <w:rFonts w:ascii="Arial" w:hAnsi="Arial"/>
          <w:noProof/>
          <w:u w:val="single"/>
        </w:rPr>
        <w:t> </w:t>
      </w:r>
      <w:r w:rsidR="00CB7E92" w:rsidRPr="00CB7E92">
        <w:rPr>
          <w:rFonts w:ascii="Arial" w:hAnsi="Arial"/>
          <w:noProof/>
          <w:u w:val="single"/>
        </w:rPr>
        <w:t> </w:t>
      </w:r>
      <w:r w:rsidR="00CB7E92" w:rsidRPr="00CB7E92">
        <w:rPr>
          <w:rFonts w:ascii="Arial" w:hAnsi="Arial"/>
          <w:noProof/>
          <w:u w:val="single"/>
        </w:rPr>
        <w:t> </w:t>
      </w:r>
      <w:r w:rsidR="00CB7E92" w:rsidRPr="00CB7E92">
        <w:rPr>
          <w:rFonts w:ascii="Arial" w:hAnsi="Arial"/>
          <w:noProof/>
          <w:u w:val="single"/>
        </w:rPr>
        <w:t> </w:t>
      </w:r>
      <w:r w:rsidR="00CB7E92" w:rsidRPr="00CB7E92">
        <w:rPr>
          <w:rFonts w:ascii="Arial" w:hAnsi="Arial"/>
          <w:noProof/>
          <w:u w:val="single"/>
        </w:rPr>
        <w:t> </w:t>
      </w:r>
      <w:r w:rsidR="00CB7E92" w:rsidRPr="00CB7E92">
        <w:rPr>
          <w:rFonts w:ascii="Arial" w:hAnsi="Arial"/>
          <w:u w:val="single"/>
        </w:rPr>
        <w:fldChar w:fldCharType="end"/>
      </w:r>
      <w:bookmarkEnd w:id="0"/>
      <w:r w:rsidR="00FB434C">
        <w:rPr>
          <w:rFonts w:ascii="Arial" w:hAnsi="Arial"/>
        </w:rPr>
        <w:t xml:space="preserve"> </w:t>
      </w:r>
    </w:p>
    <w:p w14:paraId="305BDB99" w14:textId="77777777" w:rsidR="00B47B3C" w:rsidRPr="00F2726F" w:rsidRDefault="00F2726F" w:rsidP="00D947F7">
      <w:pPr>
        <w:pStyle w:val="Heading6"/>
        <w:numPr>
          <w:ilvl w:val="12"/>
          <w:numId w:val="0"/>
        </w:numPr>
        <w:jc w:val="both"/>
        <w:rPr>
          <w:rFonts w:ascii="Arial" w:hAnsi="Arial"/>
          <w:u w:val="single"/>
        </w:rPr>
      </w:pPr>
      <w:r w:rsidRPr="00F2726F">
        <w:rPr>
          <w:rFonts w:ascii="Arial" w:hAnsi="Arial"/>
          <w:u w:val="single"/>
        </w:rPr>
        <w:t xml:space="preserve">Address: </w:t>
      </w:r>
      <w:r w:rsidRPr="00F2726F">
        <w:rPr>
          <w:rFonts w:ascii="Arial" w:hAnsi="Arial"/>
          <w:u w:val="single"/>
        </w:rPr>
        <w:fldChar w:fldCharType="begin">
          <w:ffData>
            <w:name w:val="Text576"/>
            <w:enabled/>
            <w:calcOnExit w:val="0"/>
            <w:textInput/>
          </w:ffData>
        </w:fldChar>
      </w:r>
      <w:bookmarkStart w:id="1" w:name="Text576"/>
      <w:r w:rsidRPr="00F2726F">
        <w:rPr>
          <w:rFonts w:ascii="Arial" w:hAnsi="Arial"/>
          <w:u w:val="single"/>
        </w:rPr>
        <w:instrText xml:space="preserve"> FORMTEXT </w:instrText>
      </w:r>
      <w:r w:rsidRPr="00F2726F">
        <w:rPr>
          <w:rFonts w:ascii="Arial" w:hAnsi="Arial"/>
          <w:u w:val="single"/>
        </w:rPr>
      </w:r>
      <w:r w:rsidRPr="00F2726F">
        <w:rPr>
          <w:rFonts w:ascii="Arial" w:hAnsi="Arial"/>
          <w:u w:val="single"/>
        </w:rPr>
        <w:fldChar w:fldCharType="separate"/>
      </w:r>
      <w:r w:rsidRPr="00F2726F">
        <w:rPr>
          <w:rFonts w:ascii="Arial" w:hAnsi="Arial"/>
          <w:noProof/>
          <w:u w:val="single"/>
        </w:rPr>
        <w:t> </w:t>
      </w:r>
      <w:r w:rsidRPr="00F2726F">
        <w:rPr>
          <w:rFonts w:ascii="Arial" w:hAnsi="Arial"/>
          <w:noProof/>
          <w:u w:val="single"/>
        </w:rPr>
        <w:t> </w:t>
      </w:r>
      <w:r w:rsidRPr="00F2726F">
        <w:rPr>
          <w:rFonts w:ascii="Arial" w:hAnsi="Arial"/>
          <w:noProof/>
          <w:u w:val="single"/>
        </w:rPr>
        <w:t> </w:t>
      </w:r>
      <w:r w:rsidRPr="00F2726F">
        <w:rPr>
          <w:rFonts w:ascii="Arial" w:hAnsi="Arial"/>
          <w:noProof/>
          <w:u w:val="single"/>
        </w:rPr>
        <w:t> </w:t>
      </w:r>
      <w:r w:rsidRPr="00F2726F">
        <w:rPr>
          <w:rFonts w:ascii="Arial" w:hAnsi="Arial"/>
          <w:noProof/>
          <w:u w:val="single"/>
        </w:rPr>
        <w:t> </w:t>
      </w:r>
      <w:r w:rsidRPr="00F2726F">
        <w:rPr>
          <w:rFonts w:ascii="Arial" w:hAnsi="Arial"/>
          <w:u w:val="single"/>
        </w:rPr>
        <w:fldChar w:fldCharType="end"/>
      </w:r>
      <w:bookmarkEnd w:id="1"/>
      <w:r w:rsidR="00FB434C" w:rsidRPr="00F2726F">
        <w:rPr>
          <w:rFonts w:ascii="Arial" w:hAnsi="Arial"/>
          <w:u w:val="single"/>
        </w:rPr>
        <w:t xml:space="preserve">     </w:t>
      </w:r>
    </w:p>
    <w:p w14:paraId="4F04433D" w14:textId="77777777" w:rsidR="00FB434C" w:rsidRDefault="00FB434C">
      <w:pPr>
        <w:numPr>
          <w:ilvl w:val="12"/>
          <w:numId w:val="0"/>
        </w:numPr>
        <w:jc w:val="center"/>
        <w:rPr>
          <w:rFonts w:ascii="Arial" w:hAnsi="Arial"/>
        </w:rPr>
      </w:pPr>
    </w:p>
    <w:p w14:paraId="71946003" w14:textId="77777777" w:rsidR="00F2726F" w:rsidRDefault="00F2726F" w:rsidP="00C971EF">
      <w:pPr>
        <w:jc w:val="center"/>
        <w:rPr>
          <w:b/>
          <w:sz w:val="28"/>
          <w:szCs w:val="28"/>
        </w:rPr>
      </w:pPr>
    </w:p>
    <w:p w14:paraId="64343FA9" w14:textId="77777777" w:rsidR="00F2726F" w:rsidRDefault="00535FA9" w:rsidP="00535FA9">
      <w:pPr>
        <w:tabs>
          <w:tab w:val="left" w:pos="7544"/>
        </w:tabs>
        <w:rPr>
          <w:b/>
          <w:sz w:val="28"/>
          <w:szCs w:val="28"/>
        </w:rPr>
      </w:pPr>
      <w:r>
        <w:rPr>
          <w:b/>
          <w:sz w:val="28"/>
          <w:szCs w:val="28"/>
        </w:rPr>
        <w:tab/>
      </w:r>
    </w:p>
    <w:p w14:paraId="437B17E0" w14:textId="77777777" w:rsidR="00CE4A82" w:rsidRDefault="00CE4A82" w:rsidP="00C971EF">
      <w:pPr>
        <w:jc w:val="center"/>
        <w:rPr>
          <w:b/>
          <w:sz w:val="28"/>
          <w:szCs w:val="28"/>
        </w:rPr>
      </w:pPr>
    </w:p>
    <w:p w14:paraId="644FD247" w14:textId="77777777" w:rsidR="008E7CB2" w:rsidRDefault="008E7CB2" w:rsidP="00C971EF">
      <w:pPr>
        <w:jc w:val="center"/>
        <w:rPr>
          <w:b/>
          <w:sz w:val="28"/>
          <w:szCs w:val="28"/>
        </w:rPr>
      </w:pPr>
    </w:p>
    <w:p w14:paraId="6542C8D4" w14:textId="77777777" w:rsidR="00C971EF" w:rsidRDefault="00930FFE" w:rsidP="00930FFE">
      <w:pPr>
        <w:rPr>
          <w:b/>
          <w:sz w:val="28"/>
          <w:szCs w:val="28"/>
        </w:rPr>
      </w:pPr>
      <w:r>
        <w:rPr>
          <w:b/>
          <w:sz w:val="28"/>
          <w:szCs w:val="28"/>
        </w:rPr>
        <w:br w:type="page"/>
      </w:r>
      <w:r w:rsidR="00C971EF">
        <w:rPr>
          <w:b/>
          <w:sz w:val="28"/>
          <w:szCs w:val="28"/>
        </w:rPr>
        <w:lastRenderedPageBreak/>
        <w:t>Instructions for the Annual Financial Report</w:t>
      </w:r>
      <w:r w:rsidR="00C971EF" w:rsidRPr="00D80E04">
        <w:rPr>
          <w:b/>
          <w:sz w:val="28"/>
          <w:szCs w:val="28"/>
        </w:rPr>
        <w:t xml:space="preserve"> Submission</w:t>
      </w:r>
    </w:p>
    <w:p w14:paraId="4E1F6174" w14:textId="77777777" w:rsidR="00C971EF" w:rsidRDefault="00C971EF" w:rsidP="007404EA">
      <w:pPr>
        <w:rPr>
          <w:b/>
          <w:sz w:val="28"/>
          <w:szCs w:val="28"/>
          <w:u w:val="single"/>
        </w:rPr>
      </w:pPr>
    </w:p>
    <w:p w14:paraId="24EA8352" w14:textId="77777777" w:rsidR="007404EA" w:rsidRPr="001E5EE0" w:rsidRDefault="007404EA" w:rsidP="007404EA">
      <w:pPr>
        <w:rPr>
          <w:b/>
          <w:sz w:val="28"/>
          <w:szCs w:val="28"/>
          <w:u w:val="single"/>
        </w:rPr>
      </w:pPr>
      <w:r>
        <w:rPr>
          <w:b/>
          <w:sz w:val="28"/>
          <w:szCs w:val="28"/>
          <w:u w:val="single"/>
        </w:rPr>
        <w:t xml:space="preserve">Who Is Required To </w:t>
      </w:r>
      <w:r w:rsidRPr="001E5EE0">
        <w:rPr>
          <w:b/>
          <w:sz w:val="28"/>
          <w:szCs w:val="28"/>
          <w:u w:val="single"/>
        </w:rPr>
        <w:t>Submit An Annual Financial Report (AFR)</w:t>
      </w:r>
      <w:r w:rsidR="00CE65D2">
        <w:rPr>
          <w:b/>
          <w:sz w:val="28"/>
          <w:szCs w:val="28"/>
          <w:u w:val="single"/>
        </w:rPr>
        <w:t xml:space="preserve"> with </w:t>
      </w:r>
      <w:r w:rsidR="00F209D7">
        <w:rPr>
          <w:b/>
          <w:sz w:val="28"/>
          <w:szCs w:val="28"/>
          <w:u w:val="single"/>
        </w:rPr>
        <w:t>Ratio Pro</w:t>
      </w:r>
      <w:r w:rsidRPr="001E5EE0">
        <w:rPr>
          <w:b/>
          <w:sz w:val="28"/>
          <w:szCs w:val="28"/>
          <w:u w:val="single"/>
        </w:rPr>
        <w:t>?</w:t>
      </w:r>
    </w:p>
    <w:p w14:paraId="53BCB502" w14:textId="77777777" w:rsidR="00CB0880" w:rsidRPr="00137521" w:rsidRDefault="00CB0880" w:rsidP="007404EA">
      <w:pPr>
        <w:rPr>
          <w:rFonts w:ascii="Arial" w:hAnsi="Arial" w:cs="Arial"/>
          <w:sz w:val="22"/>
          <w:szCs w:val="22"/>
        </w:rPr>
      </w:pPr>
      <w:r w:rsidRPr="00137521">
        <w:rPr>
          <w:rFonts w:ascii="Arial" w:hAnsi="Arial" w:cs="Arial"/>
          <w:sz w:val="22"/>
          <w:szCs w:val="22"/>
        </w:rPr>
        <w:t xml:space="preserve">All accredited CCRCs are required to submit an AFR. However, the </w:t>
      </w:r>
      <w:r w:rsidR="00BA5382" w:rsidRPr="00137521">
        <w:rPr>
          <w:rFonts w:ascii="Arial" w:hAnsi="Arial" w:cs="Arial"/>
          <w:sz w:val="22"/>
          <w:szCs w:val="22"/>
        </w:rPr>
        <w:t xml:space="preserve">requirements for </w:t>
      </w:r>
      <w:r w:rsidRPr="00137521">
        <w:rPr>
          <w:rFonts w:ascii="Arial" w:hAnsi="Arial" w:cs="Arial"/>
          <w:sz w:val="22"/>
          <w:szCs w:val="22"/>
        </w:rPr>
        <w:t>su</w:t>
      </w:r>
      <w:r w:rsidR="004320C3" w:rsidRPr="00137521">
        <w:rPr>
          <w:rFonts w:ascii="Arial" w:hAnsi="Arial" w:cs="Arial"/>
          <w:sz w:val="22"/>
          <w:szCs w:val="22"/>
        </w:rPr>
        <w:t>bmittal are</w:t>
      </w:r>
      <w:r w:rsidRPr="00137521">
        <w:rPr>
          <w:rFonts w:ascii="Arial" w:hAnsi="Arial" w:cs="Arial"/>
          <w:sz w:val="22"/>
          <w:szCs w:val="22"/>
        </w:rPr>
        <w:t xml:space="preserve"> </w:t>
      </w:r>
      <w:r w:rsidR="004F3D6B" w:rsidRPr="00137521">
        <w:rPr>
          <w:rFonts w:ascii="Arial" w:hAnsi="Arial" w:cs="Arial"/>
          <w:sz w:val="22"/>
          <w:szCs w:val="22"/>
        </w:rPr>
        <w:t>dependent</w:t>
      </w:r>
      <w:r w:rsidRPr="00137521">
        <w:rPr>
          <w:rFonts w:ascii="Arial" w:hAnsi="Arial" w:cs="Arial"/>
          <w:sz w:val="22"/>
          <w:szCs w:val="22"/>
        </w:rPr>
        <w:t xml:space="preserve"> on the legal and debt structure of the CCRC.</w:t>
      </w:r>
    </w:p>
    <w:p w14:paraId="0978EDDD" w14:textId="77777777" w:rsidR="007404EA" w:rsidRPr="00137521" w:rsidRDefault="00CB0880" w:rsidP="007404EA">
      <w:pPr>
        <w:numPr>
          <w:ilvl w:val="0"/>
          <w:numId w:val="5"/>
        </w:numPr>
        <w:rPr>
          <w:rFonts w:ascii="Arial" w:hAnsi="Arial" w:cs="Arial"/>
          <w:sz w:val="22"/>
          <w:szCs w:val="22"/>
        </w:rPr>
      </w:pPr>
      <w:r w:rsidRPr="00137521">
        <w:rPr>
          <w:rFonts w:ascii="Arial" w:hAnsi="Arial" w:cs="Arial"/>
          <w:sz w:val="22"/>
          <w:szCs w:val="22"/>
        </w:rPr>
        <w:t>Accredited CCRCs</w:t>
      </w:r>
      <w:r w:rsidR="00D76422" w:rsidRPr="00137521">
        <w:rPr>
          <w:rFonts w:ascii="Arial" w:hAnsi="Arial" w:cs="Arial"/>
          <w:sz w:val="22"/>
          <w:szCs w:val="22"/>
        </w:rPr>
        <w:t xml:space="preserve"> </w:t>
      </w:r>
      <w:r w:rsidR="007404EA" w:rsidRPr="00137521">
        <w:rPr>
          <w:rFonts w:ascii="Arial" w:hAnsi="Arial" w:cs="Arial"/>
          <w:sz w:val="22"/>
          <w:szCs w:val="22"/>
        </w:rPr>
        <w:t>that are single</w:t>
      </w:r>
      <w:r w:rsidR="00137521" w:rsidRPr="00137521">
        <w:rPr>
          <w:rFonts w:ascii="Arial" w:hAnsi="Arial" w:cs="Arial"/>
          <w:sz w:val="22"/>
          <w:szCs w:val="22"/>
        </w:rPr>
        <w:t>-</w:t>
      </w:r>
      <w:r w:rsidR="007404EA" w:rsidRPr="00137521">
        <w:rPr>
          <w:rFonts w:ascii="Arial" w:hAnsi="Arial" w:cs="Arial"/>
          <w:sz w:val="22"/>
          <w:szCs w:val="22"/>
        </w:rPr>
        <w:t>site organizations will submit an AFR</w:t>
      </w:r>
      <w:r w:rsidR="009F161C" w:rsidRPr="00137521">
        <w:rPr>
          <w:rFonts w:ascii="Arial" w:hAnsi="Arial" w:cs="Arial"/>
          <w:sz w:val="22"/>
          <w:szCs w:val="22"/>
        </w:rPr>
        <w:t xml:space="preserve"> </w:t>
      </w:r>
      <w:r w:rsidR="007404EA" w:rsidRPr="00137521">
        <w:rPr>
          <w:rFonts w:ascii="Arial" w:hAnsi="Arial" w:cs="Arial"/>
          <w:sz w:val="22"/>
          <w:szCs w:val="22"/>
        </w:rPr>
        <w:t xml:space="preserve">for the organization. </w:t>
      </w:r>
    </w:p>
    <w:p w14:paraId="7F49EC7B" w14:textId="77777777" w:rsidR="007404EA" w:rsidRPr="00137521" w:rsidRDefault="007404EA" w:rsidP="007404EA">
      <w:pPr>
        <w:numPr>
          <w:ilvl w:val="0"/>
          <w:numId w:val="5"/>
        </w:numPr>
        <w:rPr>
          <w:rFonts w:ascii="Arial" w:hAnsi="Arial" w:cs="Arial"/>
          <w:sz w:val="22"/>
          <w:szCs w:val="22"/>
        </w:rPr>
      </w:pPr>
      <w:r w:rsidRPr="00137521">
        <w:rPr>
          <w:rFonts w:ascii="Arial" w:hAnsi="Arial" w:cs="Arial"/>
          <w:sz w:val="22"/>
          <w:szCs w:val="22"/>
        </w:rPr>
        <w:t>A</w:t>
      </w:r>
      <w:r w:rsidR="00CB0880" w:rsidRPr="00137521">
        <w:rPr>
          <w:rFonts w:ascii="Arial" w:hAnsi="Arial" w:cs="Arial"/>
          <w:sz w:val="22"/>
          <w:szCs w:val="22"/>
        </w:rPr>
        <w:t>ccredited CCRCs</w:t>
      </w:r>
      <w:r w:rsidRPr="00137521">
        <w:rPr>
          <w:rFonts w:ascii="Arial" w:hAnsi="Arial" w:cs="Arial"/>
          <w:sz w:val="22"/>
          <w:szCs w:val="22"/>
        </w:rPr>
        <w:t xml:space="preserve"> that are part of a corporate structure (multi-site):</w:t>
      </w:r>
    </w:p>
    <w:p w14:paraId="52022989" w14:textId="77777777" w:rsidR="007404EA" w:rsidRPr="006C71CA" w:rsidRDefault="00CB0880" w:rsidP="007404EA">
      <w:pPr>
        <w:numPr>
          <w:ilvl w:val="1"/>
          <w:numId w:val="5"/>
        </w:numPr>
        <w:rPr>
          <w:rFonts w:ascii="Arial" w:hAnsi="Arial" w:cs="Arial"/>
          <w:b/>
          <w:sz w:val="22"/>
          <w:szCs w:val="22"/>
        </w:rPr>
      </w:pPr>
      <w:r w:rsidRPr="006C71CA">
        <w:rPr>
          <w:rFonts w:ascii="Arial" w:hAnsi="Arial" w:cs="Arial"/>
          <w:sz w:val="22"/>
          <w:szCs w:val="22"/>
        </w:rPr>
        <w:t>If the debt is issued at the P</w:t>
      </w:r>
      <w:r w:rsidR="007404EA" w:rsidRPr="006C71CA">
        <w:rPr>
          <w:rFonts w:ascii="Arial" w:hAnsi="Arial" w:cs="Arial"/>
          <w:sz w:val="22"/>
          <w:szCs w:val="22"/>
        </w:rPr>
        <w:t>arent</w:t>
      </w:r>
      <w:r w:rsidR="007C341D" w:rsidRPr="006C71CA">
        <w:rPr>
          <w:rFonts w:ascii="Arial" w:hAnsi="Arial" w:cs="Arial"/>
          <w:sz w:val="22"/>
          <w:szCs w:val="22"/>
        </w:rPr>
        <w:t>/</w:t>
      </w:r>
      <w:r w:rsidRPr="006C71CA">
        <w:rPr>
          <w:rFonts w:ascii="Arial" w:hAnsi="Arial" w:cs="Arial"/>
          <w:sz w:val="22"/>
          <w:szCs w:val="22"/>
        </w:rPr>
        <w:t>C</w:t>
      </w:r>
      <w:r w:rsidR="007C341D" w:rsidRPr="006C71CA">
        <w:rPr>
          <w:rFonts w:ascii="Arial" w:hAnsi="Arial" w:cs="Arial"/>
          <w:sz w:val="22"/>
          <w:szCs w:val="22"/>
        </w:rPr>
        <w:t>orporate</w:t>
      </w:r>
      <w:r w:rsidR="007404EA" w:rsidRPr="006C71CA">
        <w:rPr>
          <w:rFonts w:ascii="Arial" w:hAnsi="Arial" w:cs="Arial"/>
          <w:sz w:val="22"/>
          <w:szCs w:val="22"/>
        </w:rPr>
        <w:t xml:space="preserve"> level</w:t>
      </w:r>
      <w:r w:rsidR="00137521" w:rsidRPr="006C71CA">
        <w:rPr>
          <w:rFonts w:ascii="Arial" w:hAnsi="Arial" w:cs="Arial"/>
          <w:sz w:val="22"/>
          <w:szCs w:val="22"/>
        </w:rPr>
        <w:t xml:space="preserve"> or via an Obligated Group structure</w:t>
      </w:r>
      <w:r w:rsidR="007404EA" w:rsidRPr="006C71CA">
        <w:rPr>
          <w:rFonts w:ascii="Arial" w:hAnsi="Arial" w:cs="Arial"/>
          <w:sz w:val="22"/>
          <w:szCs w:val="22"/>
        </w:rPr>
        <w:t xml:space="preserve"> – the AFR shou</w:t>
      </w:r>
      <w:r w:rsidRPr="006C71CA">
        <w:rPr>
          <w:rFonts w:ascii="Arial" w:hAnsi="Arial" w:cs="Arial"/>
          <w:sz w:val="22"/>
          <w:szCs w:val="22"/>
        </w:rPr>
        <w:t xml:space="preserve">ld be </w:t>
      </w:r>
      <w:r w:rsidR="00137521" w:rsidRPr="006C71CA">
        <w:rPr>
          <w:rFonts w:ascii="Arial" w:hAnsi="Arial" w:cs="Arial"/>
          <w:sz w:val="22"/>
          <w:szCs w:val="22"/>
        </w:rPr>
        <w:t>completed</w:t>
      </w:r>
      <w:r w:rsidRPr="006C71CA">
        <w:rPr>
          <w:rFonts w:ascii="Arial" w:hAnsi="Arial" w:cs="Arial"/>
          <w:sz w:val="22"/>
          <w:szCs w:val="22"/>
        </w:rPr>
        <w:t xml:space="preserve"> for the Parent</w:t>
      </w:r>
      <w:r w:rsidR="00137521" w:rsidRPr="006C71CA">
        <w:rPr>
          <w:rFonts w:ascii="Arial" w:hAnsi="Arial" w:cs="Arial"/>
          <w:sz w:val="22"/>
          <w:szCs w:val="22"/>
        </w:rPr>
        <w:t>/Corporate level or Obligated Group</w:t>
      </w:r>
      <w:r w:rsidRPr="006C71CA">
        <w:rPr>
          <w:rFonts w:ascii="Arial" w:hAnsi="Arial" w:cs="Arial"/>
          <w:sz w:val="22"/>
          <w:szCs w:val="22"/>
        </w:rPr>
        <w:t>.</w:t>
      </w:r>
      <w:r w:rsidR="00137521" w:rsidRPr="006C71CA">
        <w:rPr>
          <w:rFonts w:ascii="Arial" w:hAnsi="Arial" w:cs="Arial"/>
          <w:sz w:val="22"/>
          <w:szCs w:val="22"/>
        </w:rPr>
        <w:t xml:space="preserve"> </w:t>
      </w:r>
      <w:r w:rsidR="009F161C" w:rsidRPr="006C71CA">
        <w:rPr>
          <w:rFonts w:ascii="Arial" w:hAnsi="Arial" w:cs="Arial"/>
          <w:sz w:val="22"/>
          <w:szCs w:val="22"/>
        </w:rPr>
        <w:t xml:space="preserve">However, </w:t>
      </w:r>
      <w:r w:rsidR="009F161C" w:rsidRPr="006C71CA">
        <w:rPr>
          <w:rFonts w:ascii="Arial" w:hAnsi="Arial" w:cs="Arial"/>
          <w:b/>
          <w:sz w:val="22"/>
          <w:szCs w:val="22"/>
        </w:rPr>
        <w:t xml:space="preserve">the Occupancy and Agreements section should be </w:t>
      </w:r>
      <w:r w:rsidR="006C71CA" w:rsidRPr="006C71CA">
        <w:rPr>
          <w:rFonts w:ascii="Arial" w:hAnsi="Arial" w:cs="Arial"/>
          <w:b/>
          <w:sz w:val="22"/>
          <w:szCs w:val="22"/>
        </w:rPr>
        <w:t>completed</w:t>
      </w:r>
      <w:r w:rsidR="009F161C" w:rsidRPr="006C71CA">
        <w:rPr>
          <w:rFonts w:ascii="Arial" w:hAnsi="Arial" w:cs="Arial"/>
          <w:b/>
          <w:sz w:val="22"/>
          <w:szCs w:val="22"/>
        </w:rPr>
        <w:t xml:space="preserve"> for each accredited site. </w:t>
      </w:r>
    </w:p>
    <w:p w14:paraId="38005A8A" w14:textId="77777777" w:rsidR="007404EA" w:rsidRPr="00137521" w:rsidRDefault="007404EA" w:rsidP="007404EA">
      <w:pPr>
        <w:numPr>
          <w:ilvl w:val="1"/>
          <w:numId w:val="5"/>
        </w:numPr>
        <w:rPr>
          <w:rFonts w:ascii="Arial" w:hAnsi="Arial" w:cs="Arial"/>
          <w:sz w:val="22"/>
          <w:szCs w:val="22"/>
        </w:rPr>
      </w:pPr>
      <w:r w:rsidRPr="00137521">
        <w:rPr>
          <w:rFonts w:ascii="Arial" w:hAnsi="Arial" w:cs="Arial"/>
          <w:sz w:val="22"/>
          <w:szCs w:val="22"/>
        </w:rPr>
        <w:t xml:space="preserve">If the debt is issued at the individual CCRC level - the AFR should be </w:t>
      </w:r>
      <w:r w:rsidR="00137521" w:rsidRPr="00137521">
        <w:rPr>
          <w:rFonts w:ascii="Arial" w:hAnsi="Arial" w:cs="Arial"/>
          <w:sz w:val="22"/>
          <w:szCs w:val="22"/>
        </w:rPr>
        <w:t xml:space="preserve">completed </w:t>
      </w:r>
      <w:r w:rsidRPr="00137521">
        <w:rPr>
          <w:rFonts w:ascii="Arial" w:hAnsi="Arial" w:cs="Arial"/>
          <w:sz w:val="22"/>
          <w:szCs w:val="22"/>
        </w:rPr>
        <w:t>for the CCRC.</w:t>
      </w:r>
    </w:p>
    <w:p w14:paraId="009E3DF2" w14:textId="77777777" w:rsidR="007404EA" w:rsidRDefault="007404EA" w:rsidP="007404EA">
      <w:pPr>
        <w:rPr>
          <w:rFonts w:ascii="Arial" w:hAnsi="Arial" w:cs="Arial"/>
          <w:sz w:val="24"/>
          <w:szCs w:val="24"/>
        </w:rPr>
      </w:pPr>
    </w:p>
    <w:p w14:paraId="51BB3046" w14:textId="77777777" w:rsidR="00C200F1" w:rsidRPr="00C84EE3" w:rsidRDefault="00471CE7" w:rsidP="00C200F1">
      <w:pPr>
        <w:rPr>
          <w:b/>
          <w:sz w:val="28"/>
          <w:szCs w:val="28"/>
        </w:rPr>
      </w:pPr>
      <w:r>
        <w:rPr>
          <w:b/>
          <w:sz w:val="28"/>
          <w:szCs w:val="28"/>
          <w:u w:val="single"/>
        </w:rPr>
        <w:t>Why Does CARF</w:t>
      </w:r>
      <w:r w:rsidR="00C200F1" w:rsidRPr="00C84EE3">
        <w:rPr>
          <w:b/>
          <w:sz w:val="28"/>
          <w:szCs w:val="28"/>
          <w:u w:val="single"/>
        </w:rPr>
        <w:t xml:space="preserve"> Require An A</w:t>
      </w:r>
      <w:r w:rsidR="00085BF1">
        <w:rPr>
          <w:b/>
          <w:sz w:val="28"/>
          <w:szCs w:val="28"/>
          <w:u w:val="single"/>
        </w:rPr>
        <w:t>FR</w:t>
      </w:r>
      <w:r w:rsidR="00C200F1" w:rsidRPr="00C84EE3">
        <w:rPr>
          <w:b/>
          <w:sz w:val="28"/>
          <w:szCs w:val="28"/>
        </w:rPr>
        <w:t>?</w:t>
      </w:r>
    </w:p>
    <w:p w14:paraId="1537D296" w14:textId="77777777" w:rsidR="00C200F1" w:rsidRPr="00137521" w:rsidRDefault="00C200F1" w:rsidP="00C200F1">
      <w:pPr>
        <w:jc w:val="both"/>
        <w:rPr>
          <w:rFonts w:ascii="Arial" w:hAnsi="Arial"/>
          <w:sz w:val="22"/>
          <w:szCs w:val="22"/>
        </w:rPr>
      </w:pPr>
      <w:r w:rsidRPr="00137521">
        <w:rPr>
          <w:rFonts w:ascii="Arial" w:hAnsi="Arial"/>
          <w:sz w:val="22"/>
          <w:szCs w:val="22"/>
        </w:rPr>
        <w:t xml:space="preserve">In order to ensure continued conformance to the finance standards and to reinforce the value of accreditation during the tenure of accredited status, service providers with a Five-Year accreditation </w:t>
      </w:r>
      <w:r w:rsidR="00125323" w:rsidRPr="00137521">
        <w:rPr>
          <w:rFonts w:ascii="Arial" w:hAnsi="Arial"/>
          <w:sz w:val="22"/>
          <w:szCs w:val="22"/>
        </w:rPr>
        <w:t xml:space="preserve">term </w:t>
      </w:r>
      <w:r w:rsidRPr="00137521">
        <w:rPr>
          <w:rFonts w:ascii="Arial" w:hAnsi="Arial"/>
          <w:sz w:val="22"/>
          <w:szCs w:val="22"/>
        </w:rPr>
        <w:t xml:space="preserve">are to submit an Annual Financial Report to CARF. </w:t>
      </w:r>
    </w:p>
    <w:p w14:paraId="19968BAD" w14:textId="77777777" w:rsidR="00C200F1" w:rsidRDefault="00C200F1" w:rsidP="00C200F1">
      <w:pPr>
        <w:jc w:val="both"/>
        <w:rPr>
          <w:rFonts w:ascii="Arial" w:hAnsi="Arial"/>
          <w:sz w:val="24"/>
        </w:rPr>
      </w:pPr>
    </w:p>
    <w:p w14:paraId="3F7934C1" w14:textId="77777777" w:rsidR="00C200F1" w:rsidRDefault="00471CE7" w:rsidP="00C200F1">
      <w:pPr>
        <w:rPr>
          <w:b/>
          <w:sz w:val="28"/>
        </w:rPr>
      </w:pPr>
      <w:r>
        <w:rPr>
          <w:b/>
          <w:sz w:val="28"/>
          <w:u w:val="single"/>
        </w:rPr>
        <w:t>What Is CARF</w:t>
      </w:r>
      <w:r w:rsidR="00C200F1">
        <w:rPr>
          <w:b/>
          <w:sz w:val="28"/>
          <w:u w:val="single"/>
        </w:rPr>
        <w:t xml:space="preserve">’s Policy </w:t>
      </w:r>
      <w:proofErr w:type="gramStart"/>
      <w:r w:rsidR="00C200F1">
        <w:rPr>
          <w:b/>
          <w:sz w:val="28"/>
          <w:u w:val="single"/>
        </w:rPr>
        <w:t>On</w:t>
      </w:r>
      <w:proofErr w:type="gramEnd"/>
      <w:r w:rsidR="00C200F1">
        <w:rPr>
          <w:b/>
          <w:sz w:val="28"/>
          <w:u w:val="single"/>
        </w:rPr>
        <w:t xml:space="preserve"> AFR Submissions</w:t>
      </w:r>
      <w:r w:rsidR="00C200F1">
        <w:rPr>
          <w:b/>
          <w:sz w:val="28"/>
        </w:rPr>
        <w:t>?</w:t>
      </w:r>
    </w:p>
    <w:p w14:paraId="27E99FD7" w14:textId="77777777" w:rsidR="00C200F1" w:rsidRPr="00137521" w:rsidRDefault="00C200F1" w:rsidP="00C200F1">
      <w:pPr>
        <w:jc w:val="both"/>
        <w:rPr>
          <w:rFonts w:ascii="Arial" w:hAnsi="Arial"/>
          <w:sz w:val="22"/>
          <w:szCs w:val="22"/>
        </w:rPr>
      </w:pPr>
      <w:r w:rsidRPr="00137521">
        <w:rPr>
          <w:rFonts w:ascii="Arial" w:hAnsi="Arial"/>
          <w:sz w:val="22"/>
          <w:szCs w:val="22"/>
        </w:rPr>
        <w:t>Please refer to the Accreditation Policies and Procedure</w:t>
      </w:r>
      <w:r w:rsidR="009C1A35">
        <w:rPr>
          <w:rFonts w:ascii="Arial" w:hAnsi="Arial"/>
          <w:sz w:val="22"/>
          <w:szCs w:val="22"/>
        </w:rPr>
        <w:t>s</w:t>
      </w:r>
      <w:r w:rsidRPr="00137521">
        <w:rPr>
          <w:rFonts w:ascii="Arial" w:hAnsi="Arial"/>
          <w:sz w:val="22"/>
          <w:szCs w:val="22"/>
        </w:rPr>
        <w:t xml:space="preserve"> in the </w:t>
      </w:r>
      <w:r w:rsidR="00930FFE" w:rsidRPr="00CF7261">
        <w:rPr>
          <w:rFonts w:ascii="Arial" w:hAnsi="Arial"/>
          <w:sz w:val="22"/>
          <w:szCs w:val="22"/>
        </w:rPr>
        <w:t>CCRC</w:t>
      </w:r>
      <w:r w:rsidRPr="00CF7261">
        <w:rPr>
          <w:rFonts w:ascii="Arial" w:hAnsi="Arial"/>
          <w:sz w:val="22"/>
          <w:szCs w:val="22"/>
        </w:rPr>
        <w:t xml:space="preserve"> </w:t>
      </w:r>
      <w:r w:rsidR="00412C51" w:rsidRPr="00CF7261">
        <w:rPr>
          <w:rFonts w:ascii="Arial" w:hAnsi="Arial"/>
          <w:sz w:val="22"/>
          <w:szCs w:val="22"/>
        </w:rPr>
        <w:t>standards manual</w:t>
      </w:r>
      <w:r w:rsidR="00412C51" w:rsidRPr="00137521">
        <w:rPr>
          <w:rFonts w:ascii="Arial" w:hAnsi="Arial"/>
          <w:sz w:val="22"/>
          <w:szCs w:val="22"/>
        </w:rPr>
        <w:t xml:space="preserve"> </w:t>
      </w:r>
      <w:r w:rsidRPr="00137521">
        <w:rPr>
          <w:rFonts w:ascii="Arial" w:hAnsi="Arial"/>
          <w:sz w:val="22"/>
          <w:szCs w:val="22"/>
        </w:rPr>
        <w:t>for details regarding CARF’s policy on AFR submissions.</w:t>
      </w:r>
    </w:p>
    <w:p w14:paraId="48A5B8C5" w14:textId="69EB949C" w:rsidR="00C200F1" w:rsidRPr="00137521" w:rsidRDefault="00412C51" w:rsidP="00C200F1">
      <w:pPr>
        <w:jc w:val="both"/>
        <w:rPr>
          <w:rFonts w:ascii="Arial" w:hAnsi="Arial"/>
          <w:b/>
          <w:sz w:val="22"/>
          <w:szCs w:val="22"/>
        </w:rPr>
      </w:pPr>
      <w:r w:rsidRPr="00137521">
        <w:rPr>
          <w:rFonts w:ascii="Arial" w:hAnsi="Arial"/>
          <w:b/>
          <w:sz w:val="22"/>
          <w:szCs w:val="22"/>
        </w:rPr>
        <w:t>For o</w:t>
      </w:r>
      <w:r w:rsidR="00C200F1" w:rsidRPr="00137521">
        <w:rPr>
          <w:rFonts w:ascii="Arial" w:hAnsi="Arial"/>
          <w:b/>
          <w:sz w:val="22"/>
          <w:szCs w:val="22"/>
        </w:rPr>
        <w:t>rganizations that do not submit</w:t>
      </w:r>
      <w:r w:rsidRPr="00137521">
        <w:rPr>
          <w:rFonts w:ascii="Arial" w:hAnsi="Arial"/>
          <w:b/>
          <w:sz w:val="22"/>
          <w:szCs w:val="22"/>
        </w:rPr>
        <w:t xml:space="preserve"> an </w:t>
      </w:r>
      <w:r w:rsidR="00C200F1" w:rsidRPr="00137521">
        <w:rPr>
          <w:rFonts w:ascii="Arial" w:hAnsi="Arial"/>
          <w:b/>
          <w:sz w:val="22"/>
          <w:szCs w:val="22"/>
        </w:rPr>
        <w:t xml:space="preserve">AFR within their scheduled time frame, or that submit incomplete information, CARF will determine the appropriate course of action, which may include </w:t>
      </w:r>
      <w:r w:rsidRPr="00137521">
        <w:rPr>
          <w:rFonts w:ascii="Arial" w:hAnsi="Arial"/>
          <w:b/>
          <w:sz w:val="22"/>
          <w:szCs w:val="22"/>
        </w:rPr>
        <w:t xml:space="preserve">revocation </w:t>
      </w:r>
      <w:r w:rsidR="00C200F1" w:rsidRPr="00137521">
        <w:rPr>
          <w:rFonts w:ascii="Arial" w:hAnsi="Arial"/>
          <w:b/>
          <w:sz w:val="22"/>
          <w:szCs w:val="22"/>
        </w:rPr>
        <w:t xml:space="preserve">of accreditation. </w:t>
      </w:r>
    </w:p>
    <w:p w14:paraId="18AE4A37" w14:textId="77777777" w:rsidR="00C200F1" w:rsidRPr="006A2639" w:rsidRDefault="00C200F1" w:rsidP="00C200F1">
      <w:pPr>
        <w:ind w:left="-270"/>
        <w:jc w:val="both"/>
        <w:rPr>
          <w:rFonts w:ascii="Arial" w:hAnsi="Arial"/>
          <w:b/>
          <w:i/>
          <w:sz w:val="24"/>
        </w:rPr>
      </w:pPr>
      <w:r>
        <w:rPr>
          <w:rFonts w:ascii="Arial" w:hAnsi="Arial"/>
          <w:sz w:val="24"/>
        </w:rPr>
        <w:t xml:space="preserve">     </w:t>
      </w:r>
    </w:p>
    <w:p w14:paraId="7161E1FD" w14:textId="77777777" w:rsidR="00E16AFC" w:rsidRPr="008F1791" w:rsidRDefault="00E91B5A">
      <w:pPr>
        <w:jc w:val="both"/>
        <w:rPr>
          <w:b/>
          <w:sz w:val="28"/>
          <w:szCs w:val="28"/>
          <w:u w:val="single"/>
        </w:rPr>
      </w:pPr>
      <w:r w:rsidRPr="008F1791">
        <w:rPr>
          <w:b/>
          <w:sz w:val="28"/>
          <w:szCs w:val="28"/>
          <w:u w:val="single"/>
        </w:rPr>
        <w:t>What is submitted with the AFR:</w:t>
      </w:r>
    </w:p>
    <w:p w14:paraId="5327A816" w14:textId="77777777" w:rsidR="00E91B5A" w:rsidRPr="00137521" w:rsidRDefault="00E91B5A">
      <w:pPr>
        <w:jc w:val="both"/>
        <w:rPr>
          <w:rFonts w:ascii="Arial" w:hAnsi="Arial"/>
          <w:sz w:val="22"/>
          <w:szCs w:val="22"/>
        </w:rPr>
      </w:pPr>
      <w:r w:rsidRPr="00137521">
        <w:rPr>
          <w:rFonts w:ascii="Arial" w:hAnsi="Arial"/>
          <w:sz w:val="22"/>
          <w:szCs w:val="22"/>
        </w:rPr>
        <w:t>The following information must be submitted as part of the Annual Financial Report</w:t>
      </w:r>
      <w:r w:rsidR="00F4302F" w:rsidRPr="00137521">
        <w:rPr>
          <w:rFonts w:ascii="Arial" w:hAnsi="Arial"/>
          <w:sz w:val="22"/>
          <w:szCs w:val="22"/>
        </w:rPr>
        <w:t>:</w:t>
      </w:r>
    </w:p>
    <w:p w14:paraId="33683387" w14:textId="77777777" w:rsidR="00E91B5A" w:rsidRPr="00137521" w:rsidRDefault="00353D16" w:rsidP="00806234">
      <w:pPr>
        <w:numPr>
          <w:ilvl w:val="0"/>
          <w:numId w:val="6"/>
        </w:numPr>
        <w:tabs>
          <w:tab w:val="clear" w:pos="720"/>
          <w:tab w:val="num" w:pos="360"/>
        </w:tabs>
        <w:ind w:hanging="720"/>
        <w:jc w:val="both"/>
        <w:rPr>
          <w:rFonts w:ascii="Arial" w:hAnsi="Arial"/>
          <w:sz w:val="22"/>
          <w:szCs w:val="22"/>
        </w:rPr>
      </w:pPr>
      <w:r w:rsidRPr="00292C71">
        <w:rPr>
          <w:rFonts w:ascii="Arial" w:hAnsi="Arial"/>
          <w:b/>
          <w:i/>
          <w:sz w:val="22"/>
          <w:szCs w:val="22"/>
        </w:rPr>
        <w:t>Completed AFR form</w:t>
      </w:r>
      <w:r w:rsidRPr="00137521">
        <w:rPr>
          <w:rFonts w:ascii="Arial" w:hAnsi="Arial"/>
          <w:sz w:val="22"/>
          <w:szCs w:val="22"/>
        </w:rPr>
        <w:t xml:space="preserve"> </w:t>
      </w:r>
      <w:r w:rsidR="00257532" w:rsidRPr="009C1A35">
        <w:rPr>
          <w:rFonts w:ascii="Arial" w:hAnsi="Arial"/>
          <w:sz w:val="22"/>
          <w:szCs w:val="22"/>
          <w:highlight w:val="yellow"/>
        </w:rPr>
        <w:t>(3-year projections included).</w:t>
      </w:r>
      <w:r w:rsidR="00257532" w:rsidRPr="00137521">
        <w:rPr>
          <w:rFonts w:ascii="Arial" w:hAnsi="Arial"/>
          <w:sz w:val="22"/>
          <w:szCs w:val="22"/>
        </w:rPr>
        <w:t xml:space="preserve"> </w:t>
      </w:r>
      <w:r w:rsidR="00257532" w:rsidRPr="00137521">
        <w:rPr>
          <w:rFonts w:ascii="Arial" w:hAnsi="Arial"/>
          <w:b/>
          <w:sz w:val="22"/>
          <w:szCs w:val="22"/>
        </w:rPr>
        <w:t xml:space="preserve">Provide </w:t>
      </w:r>
      <w:r w:rsidRPr="00137521">
        <w:rPr>
          <w:rFonts w:ascii="Arial" w:hAnsi="Arial"/>
          <w:b/>
          <w:sz w:val="22"/>
          <w:szCs w:val="22"/>
        </w:rPr>
        <w:t>additional narrative explanations as required</w:t>
      </w:r>
      <w:r w:rsidR="00C200F1" w:rsidRPr="00137521">
        <w:rPr>
          <w:rFonts w:ascii="Arial" w:hAnsi="Arial"/>
          <w:sz w:val="22"/>
          <w:szCs w:val="22"/>
        </w:rPr>
        <w:t>.</w:t>
      </w:r>
    </w:p>
    <w:p w14:paraId="3F8D8C39" w14:textId="77777777" w:rsidR="00E16AFC" w:rsidRPr="00137521" w:rsidRDefault="00E16AFC" w:rsidP="00E16AFC">
      <w:pPr>
        <w:numPr>
          <w:ilvl w:val="0"/>
          <w:numId w:val="3"/>
        </w:numPr>
        <w:jc w:val="both"/>
        <w:rPr>
          <w:rFonts w:ascii="Arial" w:hAnsi="Arial"/>
          <w:sz w:val="22"/>
          <w:szCs w:val="22"/>
        </w:rPr>
      </w:pPr>
      <w:r w:rsidRPr="00292C71">
        <w:rPr>
          <w:rFonts w:ascii="Arial" w:hAnsi="Arial"/>
          <w:b/>
          <w:i/>
          <w:sz w:val="22"/>
          <w:szCs w:val="22"/>
        </w:rPr>
        <w:t>Most recent audited financial statements</w:t>
      </w:r>
      <w:r w:rsidRPr="00137521">
        <w:rPr>
          <w:rFonts w:ascii="Arial" w:hAnsi="Arial"/>
          <w:sz w:val="22"/>
          <w:szCs w:val="22"/>
        </w:rPr>
        <w:t>, to include audited financial statements of related organizations.</w:t>
      </w:r>
    </w:p>
    <w:p w14:paraId="344939CE" w14:textId="77777777" w:rsidR="00B722A0" w:rsidRPr="00137521" w:rsidRDefault="00F209D7" w:rsidP="00353D16">
      <w:pPr>
        <w:numPr>
          <w:ilvl w:val="0"/>
          <w:numId w:val="2"/>
        </w:numPr>
        <w:rPr>
          <w:rFonts w:ascii="Arial" w:hAnsi="Arial"/>
          <w:sz w:val="22"/>
          <w:szCs w:val="22"/>
        </w:rPr>
      </w:pPr>
      <w:r w:rsidRPr="00137521">
        <w:rPr>
          <w:rFonts w:ascii="Arial" w:hAnsi="Arial"/>
          <w:b/>
          <w:i/>
          <w:sz w:val="22"/>
          <w:szCs w:val="22"/>
        </w:rPr>
        <w:t>Ratio Pro</w:t>
      </w:r>
      <w:r w:rsidR="00E16AFC" w:rsidRPr="00137521">
        <w:rPr>
          <w:rFonts w:ascii="Arial" w:hAnsi="Arial"/>
          <w:b/>
          <w:sz w:val="22"/>
          <w:szCs w:val="22"/>
        </w:rPr>
        <w:t xml:space="preserve"> analysis</w:t>
      </w:r>
      <w:r w:rsidR="00E16AFC" w:rsidRPr="00137521">
        <w:rPr>
          <w:rFonts w:ascii="Arial" w:hAnsi="Arial"/>
          <w:sz w:val="22"/>
          <w:szCs w:val="22"/>
        </w:rPr>
        <w:t xml:space="preserve"> completed on the audited financial statements, projected financial statements. Please include all pages of the </w:t>
      </w:r>
      <w:r w:rsidRPr="00137521">
        <w:rPr>
          <w:rFonts w:ascii="Arial" w:hAnsi="Arial"/>
          <w:i/>
          <w:sz w:val="22"/>
          <w:szCs w:val="22"/>
        </w:rPr>
        <w:t>Ratio Pro</w:t>
      </w:r>
      <w:r w:rsidR="00E16AFC" w:rsidRPr="00137521">
        <w:rPr>
          <w:rFonts w:ascii="Arial" w:hAnsi="Arial"/>
          <w:sz w:val="22"/>
          <w:szCs w:val="22"/>
        </w:rPr>
        <w:t xml:space="preserve"> analysis.  The </w:t>
      </w:r>
      <w:r w:rsidRPr="00137521">
        <w:rPr>
          <w:rFonts w:ascii="Arial" w:hAnsi="Arial"/>
          <w:i/>
          <w:sz w:val="22"/>
          <w:szCs w:val="22"/>
        </w:rPr>
        <w:t>Ratio Pro</w:t>
      </w:r>
      <w:r w:rsidR="00E16AFC" w:rsidRPr="00137521">
        <w:rPr>
          <w:rFonts w:ascii="Arial" w:hAnsi="Arial"/>
          <w:i/>
          <w:sz w:val="22"/>
          <w:szCs w:val="22"/>
        </w:rPr>
        <w:t xml:space="preserve"> </w:t>
      </w:r>
      <w:r w:rsidR="00E16AFC" w:rsidRPr="00137521">
        <w:rPr>
          <w:rFonts w:ascii="Arial" w:hAnsi="Arial"/>
          <w:sz w:val="22"/>
          <w:szCs w:val="22"/>
        </w:rPr>
        <w:t xml:space="preserve">must be completed according to the </w:t>
      </w:r>
      <w:r w:rsidR="00E91B5A" w:rsidRPr="00137521">
        <w:rPr>
          <w:rFonts w:ascii="Arial" w:hAnsi="Arial"/>
          <w:sz w:val="22"/>
          <w:szCs w:val="22"/>
        </w:rPr>
        <w:t>CARF</w:t>
      </w:r>
      <w:r w:rsidR="00353D16" w:rsidRPr="00137521">
        <w:rPr>
          <w:rFonts w:ascii="Arial" w:hAnsi="Arial"/>
          <w:sz w:val="22"/>
          <w:szCs w:val="22"/>
        </w:rPr>
        <w:t xml:space="preserve"> methodology as outlined in the </w:t>
      </w:r>
      <w:r w:rsidRPr="00137521">
        <w:rPr>
          <w:rFonts w:ascii="Arial" w:hAnsi="Arial"/>
          <w:i/>
          <w:sz w:val="22"/>
          <w:szCs w:val="22"/>
        </w:rPr>
        <w:t>Ratio Pro</w:t>
      </w:r>
      <w:r w:rsidR="00E16AFC" w:rsidRPr="00137521">
        <w:rPr>
          <w:rFonts w:ascii="Arial" w:hAnsi="Arial"/>
          <w:i/>
          <w:sz w:val="22"/>
          <w:szCs w:val="22"/>
        </w:rPr>
        <w:t xml:space="preserve"> </w:t>
      </w:r>
      <w:r w:rsidR="00E16AFC" w:rsidRPr="00137521">
        <w:rPr>
          <w:rFonts w:ascii="Arial" w:hAnsi="Arial"/>
          <w:sz w:val="22"/>
          <w:szCs w:val="22"/>
        </w:rPr>
        <w:t>instructions</w:t>
      </w:r>
      <w:r w:rsidR="00B722A0" w:rsidRPr="00137521">
        <w:rPr>
          <w:rFonts w:ascii="Arial" w:hAnsi="Arial"/>
          <w:sz w:val="22"/>
          <w:szCs w:val="22"/>
        </w:rPr>
        <w:t>.</w:t>
      </w:r>
    </w:p>
    <w:p w14:paraId="783B582B" w14:textId="77777777" w:rsidR="007A576F" w:rsidRPr="00137521" w:rsidRDefault="00085BF1" w:rsidP="007A576F">
      <w:pPr>
        <w:numPr>
          <w:ilvl w:val="0"/>
          <w:numId w:val="2"/>
        </w:numPr>
        <w:jc w:val="both"/>
        <w:rPr>
          <w:rFonts w:ascii="Arial" w:hAnsi="Arial"/>
          <w:sz w:val="22"/>
          <w:szCs w:val="22"/>
        </w:rPr>
      </w:pPr>
      <w:r w:rsidRPr="00137521">
        <w:rPr>
          <w:rFonts w:ascii="Arial" w:hAnsi="Arial"/>
          <w:b/>
          <w:i/>
          <w:sz w:val="22"/>
          <w:szCs w:val="22"/>
        </w:rPr>
        <w:t>For CCRCs only</w:t>
      </w:r>
      <w:r w:rsidRPr="00137521">
        <w:rPr>
          <w:rFonts w:ascii="Arial" w:hAnsi="Arial"/>
          <w:sz w:val="22"/>
          <w:szCs w:val="22"/>
        </w:rPr>
        <w:t xml:space="preserve"> – a </w:t>
      </w:r>
      <w:r w:rsidR="00B722A0" w:rsidRPr="00137521">
        <w:rPr>
          <w:rFonts w:ascii="Arial" w:hAnsi="Arial"/>
          <w:sz w:val="22"/>
          <w:szCs w:val="22"/>
        </w:rPr>
        <w:t>Completed</w:t>
      </w:r>
      <w:r w:rsidR="00E16AFC" w:rsidRPr="00137521">
        <w:rPr>
          <w:rFonts w:ascii="Arial" w:hAnsi="Arial"/>
          <w:sz w:val="22"/>
          <w:szCs w:val="22"/>
        </w:rPr>
        <w:t xml:space="preserve"> </w:t>
      </w:r>
      <w:r w:rsidR="00B722A0" w:rsidRPr="00137521">
        <w:rPr>
          <w:rFonts w:ascii="Arial" w:hAnsi="Arial"/>
          <w:sz w:val="22"/>
          <w:szCs w:val="22"/>
        </w:rPr>
        <w:t>Occupancy and Agreement Grid</w:t>
      </w:r>
      <w:r w:rsidR="00EE22B0" w:rsidRPr="00137521">
        <w:rPr>
          <w:rFonts w:ascii="Arial" w:hAnsi="Arial"/>
          <w:sz w:val="22"/>
          <w:szCs w:val="22"/>
        </w:rPr>
        <w:t>.</w:t>
      </w:r>
      <w:r w:rsidR="007A576F" w:rsidRPr="00137521">
        <w:rPr>
          <w:rFonts w:ascii="Arial" w:hAnsi="Arial"/>
          <w:sz w:val="22"/>
          <w:szCs w:val="22"/>
        </w:rPr>
        <w:t xml:space="preserve"> </w:t>
      </w:r>
      <w:r w:rsidR="007A576F" w:rsidRPr="006C71CA">
        <w:rPr>
          <w:rFonts w:ascii="Arial" w:hAnsi="Arial"/>
          <w:b/>
          <w:i/>
          <w:sz w:val="22"/>
          <w:szCs w:val="22"/>
        </w:rPr>
        <w:t xml:space="preserve">For organizations who are reporting their information at the </w:t>
      </w:r>
      <w:r w:rsidR="00F4302F" w:rsidRPr="006C71CA">
        <w:rPr>
          <w:rFonts w:ascii="Arial" w:hAnsi="Arial"/>
          <w:b/>
          <w:i/>
          <w:sz w:val="22"/>
          <w:szCs w:val="22"/>
        </w:rPr>
        <w:t>O</w:t>
      </w:r>
      <w:r w:rsidR="007A576F" w:rsidRPr="006C71CA">
        <w:rPr>
          <w:rFonts w:ascii="Arial" w:hAnsi="Arial"/>
          <w:b/>
          <w:i/>
          <w:sz w:val="22"/>
          <w:szCs w:val="22"/>
        </w:rPr>
        <w:t>bligated Group or Parent level</w:t>
      </w:r>
      <w:r w:rsidR="003F2E61" w:rsidRPr="006C71CA">
        <w:rPr>
          <w:rFonts w:ascii="Arial" w:hAnsi="Arial"/>
          <w:b/>
          <w:i/>
          <w:sz w:val="22"/>
          <w:szCs w:val="22"/>
        </w:rPr>
        <w:t xml:space="preserve">, the organization </w:t>
      </w:r>
      <w:r w:rsidR="007A576F" w:rsidRPr="006C71CA">
        <w:rPr>
          <w:rFonts w:ascii="Arial" w:hAnsi="Arial"/>
          <w:b/>
          <w:i/>
          <w:sz w:val="22"/>
          <w:szCs w:val="22"/>
        </w:rPr>
        <w:t>must complete a separate Occupancy and Agreement Grid for each CCRC</w:t>
      </w:r>
      <w:r w:rsidR="007A576F" w:rsidRPr="00137521">
        <w:rPr>
          <w:rFonts w:ascii="Arial" w:hAnsi="Arial"/>
          <w:sz w:val="22"/>
          <w:szCs w:val="22"/>
        </w:rPr>
        <w:t xml:space="preserve">. </w:t>
      </w:r>
    </w:p>
    <w:p w14:paraId="17B25CA4" w14:textId="77777777" w:rsidR="00E16AFC" w:rsidRDefault="00E16AFC" w:rsidP="007A576F">
      <w:pPr>
        <w:rPr>
          <w:rFonts w:ascii="Arial" w:hAnsi="Arial"/>
          <w:sz w:val="24"/>
          <w:szCs w:val="24"/>
        </w:rPr>
      </w:pPr>
    </w:p>
    <w:p w14:paraId="3098AC29" w14:textId="77777777" w:rsidR="00137521" w:rsidRPr="0066389E" w:rsidRDefault="00137521" w:rsidP="007A576F">
      <w:pPr>
        <w:rPr>
          <w:rFonts w:ascii="Arial" w:hAnsi="Arial"/>
          <w:sz w:val="24"/>
          <w:szCs w:val="24"/>
        </w:rPr>
      </w:pPr>
    </w:p>
    <w:p w14:paraId="1425376D" w14:textId="66935FEF" w:rsidR="003E64B8" w:rsidRDefault="003E64B8">
      <w:pPr>
        <w:jc w:val="both"/>
        <w:rPr>
          <w:rFonts w:ascii="Arial" w:hAnsi="Arial" w:cs="Arial"/>
          <w:b/>
          <w:i/>
          <w:sz w:val="22"/>
          <w:szCs w:val="22"/>
        </w:rPr>
      </w:pPr>
      <w:r>
        <w:rPr>
          <w:b/>
          <w:sz w:val="28"/>
          <w:szCs w:val="28"/>
          <w:u w:val="single"/>
        </w:rPr>
        <w:lastRenderedPageBreak/>
        <w:t xml:space="preserve">Organizational Debt Structure: </w:t>
      </w:r>
      <w:r w:rsidRPr="003E64B8">
        <w:rPr>
          <w:rFonts w:ascii="Arial" w:hAnsi="Arial" w:cs="Arial"/>
          <w:b/>
          <w:i/>
          <w:sz w:val="22"/>
          <w:szCs w:val="22"/>
        </w:rPr>
        <w:t>Please review the instructions on page 2 and the definitions below and check the box that best fits your organization’s debt structure.</w:t>
      </w:r>
    </w:p>
    <w:p w14:paraId="3ED44C3C" w14:textId="23537755" w:rsidR="003E64B8" w:rsidRDefault="003E64B8">
      <w:pPr>
        <w:jc w:val="both"/>
        <w:rPr>
          <w:rFonts w:ascii="Arial" w:hAnsi="Arial" w:cs="Arial"/>
          <w:b/>
          <w:i/>
          <w:sz w:val="22"/>
          <w:szCs w:val="22"/>
        </w:rPr>
      </w:pPr>
    </w:p>
    <w:p w14:paraId="5C9D2576" w14:textId="77777777" w:rsidR="003E64B8" w:rsidRDefault="003E64B8" w:rsidP="003E64B8">
      <w:pPr>
        <w:ind w:left="720"/>
        <w:jc w:val="both"/>
        <w:rPr>
          <w:rFonts w:ascii="Arial" w:hAnsi="Arial" w:cs="Arial"/>
          <w:sz w:val="22"/>
          <w:szCs w:val="22"/>
        </w:rPr>
      </w:pPr>
      <w:r w:rsidRPr="00662C6D">
        <w:rPr>
          <w:rFonts w:ascii="Arial" w:hAnsi="Arial"/>
          <w:sz w:val="22"/>
          <w:szCs w:val="22"/>
        </w:rPr>
        <w:fldChar w:fldCharType="begin">
          <w:ffData>
            <w:name w:val="Check49"/>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 xml:space="preserve"> </w:t>
      </w:r>
      <w:r w:rsidRPr="003E64B8">
        <w:rPr>
          <w:rFonts w:ascii="Arial" w:hAnsi="Arial" w:cs="Arial"/>
          <w:b/>
          <w:bCs/>
          <w:sz w:val="22"/>
          <w:szCs w:val="22"/>
        </w:rPr>
        <w:t>Single site CCRC/LPC</w:t>
      </w:r>
      <w:r w:rsidRPr="003E64B8">
        <w:rPr>
          <w:rFonts w:ascii="Arial" w:hAnsi="Arial" w:cs="Arial"/>
          <w:bCs/>
          <w:sz w:val="22"/>
          <w:szCs w:val="22"/>
        </w:rPr>
        <w:t xml:space="preserve"> – May be a single-site </w:t>
      </w:r>
      <w:r w:rsidRPr="003E64B8">
        <w:rPr>
          <w:rFonts w:ascii="Arial" w:hAnsi="Arial" w:cs="Arial"/>
          <w:b/>
          <w:bCs/>
          <w:sz w:val="22"/>
          <w:szCs w:val="22"/>
          <w:u w:val="single"/>
        </w:rPr>
        <w:t>or</w:t>
      </w:r>
      <w:r w:rsidRPr="003E64B8">
        <w:rPr>
          <w:rFonts w:ascii="Arial" w:hAnsi="Arial" w:cs="Arial"/>
          <w:bCs/>
          <w:sz w:val="22"/>
          <w:szCs w:val="22"/>
        </w:rPr>
        <w:t xml:space="preserve"> may be part of parent/corporate/affiliate structure. </w:t>
      </w:r>
      <w:r w:rsidRPr="003E64B8">
        <w:rPr>
          <w:rFonts w:ascii="Arial" w:hAnsi="Arial" w:cs="Arial"/>
          <w:sz w:val="22"/>
          <w:szCs w:val="22"/>
        </w:rPr>
        <w:t xml:space="preserve">Debt is issued at the </w:t>
      </w:r>
    </w:p>
    <w:p w14:paraId="5415BCD0" w14:textId="278F6E3E" w:rsidR="003E64B8" w:rsidRDefault="003E64B8" w:rsidP="003E64B8">
      <w:pPr>
        <w:ind w:left="720"/>
        <w:jc w:val="both"/>
        <w:rPr>
          <w:rFonts w:ascii="Arial" w:hAnsi="Arial" w:cs="Arial"/>
          <w:sz w:val="22"/>
          <w:szCs w:val="22"/>
        </w:rPr>
      </w:pPr>
      <w:r>
        <w:rPr>
          <w:rFonts w:ascii="Arial" w:hAnsi="Arial" w:cs="Arial"/>
          <w:sz w:val="22"/>
          <w:szCs w:val="22"/>
        </w:rPr>
        <w:tab/>
      </w:r>
      <w:r w:rsidRPr="003E64B8">
        <w:rPr>
          <w:rFonts w:ascii="Arial" w:hAnsi="Arial" w:cs="Arial"/>
          <w:sz w:val="22"/>
          <w:szCs w:val="22"/>
        </w:rPr>
        <w:t>individual CCRC level.</w:t>
      </w:r>
    </w:p>
    <w:p w14:paraId="4C8CC1AF" w14:textId="2F414B80" w:rsidR="003E64B8" w:rsidRPr="003E64B8" w:rsidRDefault="003E64B8" w:rsidP="003E64B8">
      <w:pPr>
        <w:ind w:left="720"/>
        <w:jc w:val="both"/>
        <w:rPr>
          <w:b/>
          <w:i/>
          <w:sz w:val="22"/>
          <w:szCs w:val="22"/>
        </w:rPr>
      </w:pPr>
      <w:r w:rsidRPr="00662C6D">
        <w:rPr>
          <w:rFonts w:ascii="Arial" w:hAnsi="Arial"/>
          <w:sz w:val="22"/>
          <w:szCs w:val="22"/>
        </w:rPr>
        <w:fldChar w:fldCharType="begin">
          <w:ffData>
            <w:name w:val="Check49"/>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 xml:space="preserve"> </w:t>
      </w:r>
      <w:r w:rsidRPr="003E64B8">
        <w:rPr>
          <w:rFonts w:ascii="Arial" w:hAnsi="Arial" w:cs="Arial"/>
          <w:b/>
          <w:bCs/>
          <w:sz w:val="22"/>
          <w:szCs w:val="22"/>
        </w:rPr>
        <w:t>Obligated Group CCRCs/LPCs</w:t>
      </w:r>
      <w:r w:rsidRPr="003E64B8">
        <w:rPr>
          <w:rFonts w:ascii="Arial" w:hAnsi="Arial" w:cs="Arial"/>
          <w:bCs/>
          <w:sz w:val="22"/>
          <w:szCs w:val="22"/>
        </w:rPr>
        <w:t xml:space="preserve"> – Debt is issued as an obligated group or at the parent/corporate level</w:t>
      </w:r>
      <w:r>
        <w:rPr>
          <w:rFonts w:ascii="Arial" w:hAnsi="Arial" w:cs="Arial"/>
          <w:bCs/>
          <w:sz w:val="22"/>
          <w:szCs w:val="22"/>
        </w:rPr>
        <w:t>.</w:t>
      </w:r>
    </w:p>
    <w:p w14:paraId="61155AF9" w14:textId="77777777" w:rsidR="003E64B8" w:rsidRDefault="003E64B8">
      <w:pPr>
        <w:jc w:val="both"/>
        <w:rPr>
          <w:b/>
          <w:sz w:val="28"/>
          <w:szCs w:val="28"/>
          <w:u w:val="single"/>
        </w:rPr>
      </w:pPr>
    </w:p>
    <w:p w14:paraId="6A856F10" w14:textId="77777777" w:rsidR="003E64B8" w:rsidRDefault="003E64B8">
      <w:pPr>
        <w:jc w:val="both"/>
        <w:rPr>
          <w:b/>
          <w:sz w:val="28"/>
          <w:szCs w:val="28"/>
          <w:u w:val="single"/>
        </w:rPr>
      </w:pPr>
    </w:p>
    <w:p w14:paraId="6C117DA7" w14:textId="7B64F12E" w:rsidR="00FB434C" w:rsidRPr="003F591D" w:rsidRDefault="008F1791">
      <w:pPr>
        <w:jc w:val="both"/>
        <w:rPr>
          <w:rFonts w:ascii="Arial" w:hAnsi="Arial"/>
          <w:b/>
          <w:i/>
          <w:sz w:val="22"/>
          <w:szCs w:val="22"/>
          <w:u w:val="single"/>
        </w:rPr>
      </w:pPr>
      <w:r>
        <w:rPr>
          <w:b/>
          <w:sz w:val="28"/>
          <w:szCs w:val="28"/>
          <w:u w:val="single"/>
        </w:rPr>
        <w:t>Disclosure:</w:t>
      </w:r>
      <w:r w:rsidR="009F161C">
        <w:rPr>
          <w:b/>
          <w:sz w:val="28"/>
          <w:szCs w:val="28"/>
          <w:u w:val="single"/>
        </w:rPr>
        <w:t xml:space="preserve"> </w:t>
      </w:r>
      <w:r w:rsidR="00997FE9" w:rsidRPr="00513D60">
        <w:rPr>
          <w:rFonts w:ascii="Arial" w:hAnsi="Arial"/>
          <w:b/>
          <w:i/>
          <w:sz w:val="22"/>
          <w:szCs w:val="22"/>
          <w:highlight w:val="yellow"/>
          <w:u w:val="single"/>
        </w:rPr>
        <w:t>For yes answers,</w:t>
      </w:r>
      <w:r w:rsidR="00E16AFC" w:rsidRPr="00513D60">
        <w:rPr>
          <w:rFonts w:ascii="Arial" w:hAnsi="Arial"/>
          <w:b/>
          <w:i/>
          <w:sz w:val="22"/>
          <w:szCs w:val="22"/>
          <w:highlight w:val="yellow"/>
          <w:u w:val="single"/>
        </w:rPr>
        <w:t xml:space="preserve"> </w:t>
      </w:r>
      <w:r w:rsidR="003F591D" w:rsidRPr="00513D60">
        <w:rPr>
          <w:rFonts w:ascii="Arial" w:hAnsi="Arial"/>
          <w:b/>
          <w:i/>
          <w:sz w:val="22"/>
          <w:szCs w:val="22"/>
          <w:highlight w:val="yellow"/>
          <w:u w:val="single"/>
        </w:rPr>
        <w:t xml:space="preserve">provide </w:t>
      </w:r>
      <w:r w:rsidR="00946C4B" w:rsidRPr="00513D60">
        <w:rPr>
          <w:rFonts w:ascii="Arial" w:hAnsi="Arial"/>
          <w:b/>
          <w:i/>
          <w:sz w:val="22"/>
          <w:szCs w:val="22"/>
          <w:highlight w:val="yellow"/>
          <w:u w:val="single"/>
        </w:rPr>
        <w:t>explanation</w:t>
      </w:r>
      <w:r w:rsidR="00946C4B">
        <w:rPr>
          <w:rFonts w:ascii="Arial" w:hAnsi="Arial"/>
          <w:b/>
          <w:i/>
          <w:sz w:val="22"/>
          <w:szCs w:val="22"/>
          <w:u w:val="single"/>
        </w:rPr>
        <w:t xml:space="preserve"> in an attachment</w:t>
      </w:r>
      <w:r w:rsidR="002E2ADB">
        <w:rPr>
          <w:rFonts w:ascii="Arial" w:hAnsi="Arial"/>
          <w:b/>
          <w:i/>
          <w:sz w:val="22"/>
          <w:szCs w:val="22"/>
          <w:u w:val="single"/>
        </w:rPr>
        <w:t xml:space="preserve"> or reference the page # in the audited footnotes</w:t>
      </w:r>
      <w:r w:rsidR="00E16AFC" w:rsidRPr="003F591D">
        <w:rPr>
          <w:rFonts w:ascii="Arial" w:hAnsi="Arial"/>
          <w:b/>
          <w:i/>
          <w:sz w:val="22"/>
          <w:szCs w:val="22"/>
          <w:u w:val="single"/>
        </w:rPr>
        <w:t>.</w:t>
      </w:r>
      <w:r w:rsidR="005E311A" w:rsidRPr="003F591D">
        <w:rPr>
          <w:rFonts w:ascii="Arial" w:hAnsi="Arial"/>
          <w:b/>
          <w:i/>
          <w:sz w:val="22"/>
          <w:szCs w:val="22"/>
          <w:u w:val="single"/>
        </w:rPr>
        <w:t xml:space="preserve"> </w:t>
      </w:r>
      <w:r w:rsidR="00946C4B">
        <w:rPr>
          <w:rFonts w:ascii="Arial" w:hAnsi="Arial"/>
          <w:b/>
          <w:i/>
          <w:sz w:val="22"/>
          <w:szCs w:val="22"/>
          <w:u w:val="single"/>
        </w:rPr>
        <w:t>Please make sure your attachment references the number that corresponds to the topic</w:t>
      </w:r>
      <w:r w:rsidR="00AE32F0">
        <w:rPr>
          <w:rFonts w:ascii="Arial" w:hAnsi="Arial"/>
          <w:b/>
          <w:i/>
          <w:sz w:val="22"/>
          <w:szCs w:val="22"/>
          <w:u w:val="single"/>
        </w:rPr>
        <w:t>(s)</w:t>
      </w:r>
      <w:r w:rsidR="00946C4B">
        <w:rPr>
          <w:rFonts w:ascii="Arial" w:hAnsi="Arial"/>
          <w:b/>
          <w:i/>
          <w:sz w:val="22"/>
          <w:szCs w:val="22"/>
          <w:u w:val="single"/>
        </w:rPr>
        <w:t xml:space="preserve"> below.</w:t>
      </w:r>
    </w:p>
    <w:p w14:paraId="760E6AEC" w14:textId="77777777" w:rsidR="00E16AFC" w:rsidRPr="003F591D" w:rsidRDefault="00E16AFC">
      <w:pPr>
        <w:jc w:val="both"/>
        <w:rPr>
          <w:rFonts w:ascii="Arial" w:hAnsi="Arial"/>
          <w:sz w:val="16"/>
          <w:u w:val="single"/>
        </w:rPr>
      </w:pPr>
    </w:p>
    <w:p w14:paraId="2228D84C" w14:textId="77777777" w:rsidR="00FB434C" w:rsidRPr="00C307DE" w:rsidRDefault="00946C4B" w:rsidP="00535FA9">
      <w:pPr>
        <w:ind w:left="270" w:hanging="270"/>
        <w:jc w:val="both"/>
        <w:rPr>
          <w:rFonts w:ascii="Arial" w:hAnsi="Arial"/>
          <w:sz w:val="22"/>
          <w:szCs w:val="22"/>
        </w:rPr>
      </w:pPr>
      <w:r w:rsidRPr="00662C6D">
        <w:rPr>
          <w:rFonts w:ascii="Arial" w:hAnsi="Arial"/>
          <w:sz w:val="22"/>
          <w:szCs w:val="22"/>
        </w:rPr>
        <w:t xml:space="preserve">1. </w:t>
      </w:r>
      <w:r w:rsidR="00566BC9" w:rsidRPr="00C307DE">
        <w:rPr>
          <w:rFonts w:ascii="Arial" w:hAnsi="Arial"/>
          <w:sz w:val="22"/>
          <w:szCs w:val="22"/>
        </w:rPr>
        <w:t xml:space="preserve">Involved in </w:t>
      </w:r>
      <w:r w:rsidR="007D46EC" w:rsidRPr="00C307DE">
        <w:rPr>
          <w:rFonts w:ascii="Arial" w:hAnsi="Arial"/>
          <w:sz w:val="22"/>
          <w:szCs w:val="22"/>
        </w:rPr>
        <w:t>material</w:t>
      </w:r>
      <w:r w:rsidR="00566BC9" w:rsidRPr="00C307DE">
        <w:rPr>
          <w:rFonts w:ascii="Arial" w:hAnsi="Arial"/>
          <w:sz w:val="22"/>
          <w:szCs w:val="22"/>
        </w:rPr>
        <w:t xml:space="preserve"> l</w:t>
      </w:r>
      <w:r w:rsidR="00FB434C" w:rsidRPr="00C307DE">
        <w:rPr>
          <w:rFonts w:ascii="Arial" w:hAnsi="Arial"/>
          <w:sz w:val="22"/>
          <w:szCs w:val="22"/>
        </w:rPr>
        <w:t>itigation</w:t>
      </w:r>
      <w:r w:rsidR="007D46EC" w:rsidRPr="00C307DE">
        <w:rPr>
          <w:rFonts w:ascii="Arial" w:hAnsi="Arial"/>
          <w:sz w:val="22"/>
          <w:szCs w:val="22"/>
        </w:rPr>
        <w:t xml:space="preserve"> (adverse/negative)</w:t>
      </w:r>
      <w:r w:rsidR="00FB434C" w:rsidRPr="00C307DE">
        <w:rPr>
          <w:rFonts w:ascii="Arial" w:hAnsi="Arial"/>
          <w:sz w:val="22"/>
          <w:szCs w:val="22"/>
        </w:rPr>
        <w:t xml:space="preserve"> </w:t>
      </w:r>
      <w:r w:rsidR="00566BC9" w:rsidRPr="00C307DE">
        <w:rPr>
          <w:rFonts w:ascii="Arial" w:hAnsi="Arial"/>
          <w:sz w:val="22"/>
          <w:szCs w:val="22"/>
        </w:rPr>
        <w:t xml:space="preserve">or regulatory actions </w:t>
      </w:r>
      <w:r w:rsidR="00FB434C" w:rsidRPr="00C307DE">
        <w:rPr>
          <w:rFonts w:ascii="Arial" w:hAnsi="Arial"/>
          <w:sz w:val="22"/>
          <w:szCs w:val="22"/>
        </w:rPr>
        <w:t>that c</w:t>
      </w:r>
      <w:r w:rsidR="00566BC9" w:rsidRPr="00C307DE">
        <w:rPr>
          <w:rFonts w:ascii="Arial" w:hAnsi="Arial"/>
          <w:sz w:val="22"/>
          <w:szCs w:val="22"/>
        </w:rPr>
        <w:t>an</w:t>
      </w:r>
      <w:r w:rsidR="00FB434C" w:rsidRPr="00C307DE">
        <w:rPr>
          <w:rFonts w:ascii="Arial" w:hAnsi="Arial"/>
          <w:sz w:val="22"/>
          <w:szCs w:val="22"/>
        </w:rPr>
        <w:t xml:space="preserve"> have a </w:t>
      </w:r>
      <w:r w:rsidR="00566BC9" w:rsidRPr="00C307DE">
        <w:rPr>
          <w:rFonts w:ascii="Arial" w:hAnsi="Arial"/>
          <w:sz w:val="22"/>
          <w:szCs w:val="22"/>
        </w:rPr>
        <w:t>negative</w:t>
      </w:r>
      <w:r w:rsidR="00FB434C" w:rsidRPr="00C307DE">
        <w:rPr>
          <w:rFonts w:ascii="Arial" w:hAnsi="Arial"/>
          <w:sz w:val="22"/>
          <w:szCs w:val="22"/>
        </w:rPr>
        <w:t xml:space="preserve"> impact on the organization</w:t>
      </w:r>
      <w:r w:rsidR="00566BC9" w:rsidRPr="00C307DE">
        <w:rPr>
          <w:rFonts w:ascii="Arial" w:hAnsi="Arial"/>
          <w:sz w:val="22"/>
          <w:szCs w:val="22"/>
        </w:rPr>
        <w:t>, residents, and other stakeholders, i.e. creditors</w:t>
      </w:r>
      <w:r w:rsidR="00FB434C" w:rsidRPr="00C307DE">
        <w:rPr>
          <w:rFonts w:ascii="Arial" w:hAnsi="Arial"/>
          <w:sz w:val="22"/>
          <w:szCs w:val="22"/>
        </w:rPr>
        <w:t>.</w:t>
      </w:r>
    </w:p>
    <w:p w14:paraId="13FE9921" w14:textId="77777777" w:rsidR="007F688D" w:rsidRPr="00662C6D" w:rsidRDefault="00B02AA5" w:rsidP="007F688D">
      <w:pPr>
        <w:ind w:left="1440" w:hanging="1440"/>
        <w:jc w:val="both"/>
        <w:rPr>
          <w:rFonts w:ascii="Arial" w:hAnsi="Arial"/>
          <w:sz w:val="22"/>
          <w:szCs w:val="22"/>
        </w:rPr>
      </w:pPr>
      <w:r w:rsidRPr="00662C6D">
        <w:rPr>
          <w:rFonts w:ascii="Arial" w:hAnsi="Arial"/>
          <w:sz w:val="22"/>
          <w:szCs w:val="22"/>
        </w:rPr>
        <w:fldChar w:fldCharType="begin">
          <w:ffData>
            <w:name w:val="Check49"/>
            <w:enabled/>
            <w:calcOnExit w:val="0"/>
            <w:checkBox>
              <w:sizeAuto/>
              <w:default w:val="0"/>
            </w:checkBox>
          </w:ffData>
        </w:fldChar>
      </w:r>
      <w:bookmarkStart w:id="2" w:name="Check49"/>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2"/>
      <w:r w:rsidR="0089786C">
        <w:rPr>
          <w:rFonts w:ascii="Arial" w:hAnsi="Arial"/>
          <w:sz w:val="22"/>
          <w:szCs w:val="22"/>
        </w:rPr>
        <w:t xml:space="preserve"> </w:t>
      </w:r>
      <w:r w:rsidR="007F688D" w:rsidRPr="00662C6D">
        <w:rPr>
          <w:rFonts w:ascii="Arial" w:hAnsi="Arial"/>
          <w:sz w:val="22"/>
          <w:szCs w:val="22"/>
        </w:rPr>
        <w:t>Yes</w:t>
      </w:r>
      <w:r w:rsidR="007F688D" w:rsidRPr="00662C6D">
        <w:rPr>
          <w:rFonts w:ascii="Arial" w:hAnsi="Arial"/>
          <w:sz w:val="22"/>
          <w:szCs w:val="22"/>
        </w:rPr>
        <w:tab/>
      </w:r>
      <w:r w:rsidR="007F688D" w:rsidRPr="00662C6D">
        <w:rPr>
          <w:rFonts w:ascii="Arial" w:hAnsi="Arial"/>
          <w:sz w:val="22"/>
          <w:szCs w:val="22"/>
        </w:rPr>
        <w:fldChar w:fldCharType="begin">
          <w:ffData>
            <w:name w:val="Check21"/>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proofErr w:type="spellStart"/>
      <w:r w:rsidR="007F688D" w:rsidRPr="00662C6D">
        <w:rPr>
          <w:rFonts w:ascii="Arial" w:hAnsi="Arial"/>
          <w:sz w:val="22"/>
          <w:szCs w:val="22"/>
        </w:rPr>
        <w:t>Yes</w:t>
      </w:r>
      <w:proofErr w:type="spellEnd"/>
      <w:r w:rsidR="007F688D" w:rsidRPr="00662C6D">
        <w:rPr>
          <w:rFonts w:ascii="Arial" w:hAnsi="Arial"/>
          <w:sz w:val="22"/>
          <w:szCs w:val="22"/>
        </w:rPr>
        <w:t xml:space="preserve"> (and p</w:t>
      </w:r>
      <w:r w:rsidR="00FE7D1D">
        <w:rPr>
          <w:rFonts w:ascii="Arial" w:hAnsi="Arial"/>
          <w:sz w:val="22"/>
          <w:szCs w:val="22"/>
        </w:rPr>
        <w:t>reviously submitted to CARF</w:t>
      </w:r>
      <w:r w:rsidR="007F688D" w:rsidRPr="00662C6D">
        <w:rPr>
          <w:rFonts w:ascii="Arial" w:hAnsi="Arial"/>
          <w:sz w:val="22"/>
          <w:szCs w:val="22"/>
        </w:rPr>
        <w:t>)</w:t>
      </w:r>
      <w:r w:rsidR="007F688D" w:rsidRPr="00662C6D">
        <w:rPr>
          <w:rFonts w:ascii="Arial" w:hAnsi="Arial"/>
          <w:sz w:val="22"/>
          <w:szCs w:val="22"/>
        </w:rPr>
        <w:tab/>
      </w:r>
      <w:r w:rsidR="007F688D" w:rsidRPr="00662C6D">
        <w:rPr>
          <w:rFonts w:ascii="Arial" w:hAnsi="Arial"/>
          <w:sz w:val="22"/>
          <w:szCs w:val="22"/>
        </w:rPr>
        <w:fldChar w:fldCharType="begin">
          <w:ffData>
            <w:name w:val="Check22"/>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r w:rsidR="007F688D" w:rsidRPr="00662C6D">
        <w:rPr>
          <w:rFonts w:ascii="Arial" w:hAnsi="Arial"/>
          <w:sz w:val="22"/>
          <w:szCs w:val="22"/>
        </w:rPr>
        <w:t>No</w:t>
      </w:r>
      <w:r w:rsidR="007F688D" w:rsidRPr="00662C6D">
        <w:rPr>
          <w:rFonts w:ascii="Arial" w:hAnsi="Arial"/>
          <w:sz w:val="22"/>
          <w:szCs w:val="22"/>
        </w:rPr>
        <w:tab/>
      </w:r>
      <w:r w:rsidR="007F688D" w:rsidRPr="00662C6D">
        <w:rPr>
          <w:rFonts w:ascii="Arial" w:hAnsi="Arial"/>
          <w:sz w:val="22"/>
          <w:szCs w:val="22"/>
        </w:rPr>
        <w:tab/>
      </w:r>
    </w:p>
    <w:p w14:paraId="29453F56" w14:textId="77777777" w:rsidR="00FB434C" w:rsidRPr="00662C6D" w:rsidRDefault="00FB434C">
      <w:pPr>
        <w:jc w:val="both"/>
        <w:rPr>
          <w:rFonts w:ascii="Arial" w:hAnsi="Arial"/>
          <w:sz w:val="22"/>
          <w:szCs w:val="22"/>
        </w:rPr>
      </w:pPr>
    </w:p>
    <w:p w14:paraId="609B907F" w14:textId="77777777" w:rsidR="00FB434C" w:rsidRPr="00C307DE" w:rsidRDefault="00946C4B">
      <w:pPr>
        <w:jc w:val="both"/>
        <w:rPr>
          <w:rFonts w:ascii="Arial" w:hAnsi="Arial"/>
          <w:sz w:val="22"/>
          <w:szCs w:val="22"/>
        </w:rPr>
      </w:pPr>
      <w:r w:rsidRPr="00C307DE">
        <w:rPr>
          <w:rFonts w:ascii="Arial" w:hAnsi="Arial"/>
          <w:sz w:val="22"/>
          <w:szCs w:val="22"/>
        </w:rPr>
        <w:t xml:space="preserve">2. </w:t>
      </w:r>
      <w:r w:rsidR="00566BC9" w:rsidRPr="00C307DE">
        <w:rPr>
          <w:rFonts w:ascii="Arial" w:hAnsi="Arial"/>
          <w:sz w:val="22"/>
          <w:szCs w:val="22"/>
        </w:rPr>
        <w:t>Involved in</w:t>
      </w:r>
      <w:r w:rsidR="00FB434C" w:rsidRPr="00C307DE">
        <w:rPr>
          <w:rFonts w:ascii="Arial" w:hAnsi="Arial"/>
          <w:sz w:val="22"/>
          <w:szCs w:val="22"/>
        </w:rPr>
        <w:t xml:space="preserve"> bankruptcy </w:t>
      </w:r>
      <w:r w:rsidR="00566BC9" w:rsidRPr="00C307DE">
        <w:rPr>
          <w:rFonts w:ascii="Arial" w:hAnsi="Arial"/>
          <w:sz w:val="22"/>
          <w:szCs w:val="22"/>
        </w:rPr>
        <w:t>or other adverse impact on capital structure</w:t>
      </w:r>
      <w:r w:rsidR="00FB434C" w:rsidRPr="00C307DE">
        <w:rPr>
          <w:rFonts w:ascii="Arial" w:hAnsi="Arial"/>
          <w:sz w:val="22"/>
          <w:szCs w:val="22"/>
        </w:rPr>
        <w:t>.</w:t>
      </w:r>
    </w:p>
    <w:p w14:paraId="4B033233" w14:textId="77777777" w:rsidR="007F688D" w:rsidRPr="00662C6D" w:rsidRDefault="00B02AA5" w:rsidP="007F688D">
      <w:pPr>
        <w:ind w:left="1440" w:hanging="1440"/>
        <w:jc w:val="both"/>
        <w:rPr>
          <w:rFonts w:ascii="Arial" w:hAnsi="Arial"/>
          <w:sz w:val="22"/>
          <w:szCs w:val="22"/>
        </w:rPr>
      </w:pPr>
      <w:r w:rsidRPr="00662C6D">
        <w:rPr>
          <w:rFonts w:ascii="Arial" w:hAnsi="Arial"/>
          <w:sz w:val="22"/>
          <w:szCs w:val="22"/>
        </w:rPr>
        <w:fldChar w:fldCharType="begin">
          <w:ffData>
            <w:name w:val="Check50"/>
            <w:enabled/>
            <w:calcOnExit w:val="0"/>
            <w:checkBox>
              <w:sizeAuto/>
              <w:default w:val="0"/>
            </w:checkBox>
          </w:ffData>
        </w:fldChar>
      </w:r>
      <w:bookmarkStart w:id="3" w:name="Check50"/>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3"/>
      <w:r w:rsidR="0089786C">
        <w:rPr>
          <w:rFonts w:ascii="Arial" w:hAnsi="Arial"/>
          <w:sz w:val="22"/>
          <w:szCs w:val="22"/>
        </w:rPr>
        <w:t xml:space="preserve"> </w:t>
      </w:r>
      <w:r w:rsidR="007F688D" w:rsidRPr="00662C6D">
        <w:rPr>
          <w:rFonts w:ascii="Arial" w:hAnsi="Arial"/>
          <w:sz w:val="22"/>
          <w:szCs w:val="22"/>
        </w:rPr>
        <w:t>Yes</w:t>
      </w:r>
      <w:r w:rsidR="007F688D" w:rsidRPr="00662C6D">
        <w:rPr>
          <w:rFonts w:ascii="Arial" w:hAnsi="Arial"/>
          <w:sz w:val="22"/>
          <w:szCs w:val="22"/>
        </w:rPr>
        <w:tab/>
      </w:r>
      <w:r w:rsidR="007F688D" w:rsidRPr="00662C6D">
        <w:rPr>
          <w:rFonts w:ascii="Arial" w:hAnsi="Arial"/>
          <w:sz w:val="22"/>
          <w:szCs w:val="22"/>
        </w:rPr>
        <w:fldChar w:fldCharType="begin">
          <w:ffData>
            <w:name w:val="Check21"/>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proofErr w:type="spellStart"/>
      <w:r w:rsidR="007F688D" w:rsidRPr="00662C6D">
        <w:rPr>
          <w:rFonts w:ascii="Arial" w:hAnsi="Arial"/>
          <w:sz w:val="22"/>
          <w:szCs w:val="22"/>
        </w:rPr>
        <w:t>Yes</w:t>
      </w:r>
      <w:proofErr w:type="spellEnd"/>
      <w:r w:rsidR="007F688D" w:rsidRPr="00662C6D">
        <w:rPr>
          <w:rFonts w:ascii="Arial" w:hAnsi="Arial"/>
          <w:sz w:val="22"/>
          <w:szCs w:val="22"/>
        </w:rPr>
        <w:t xml:space="preserve"> (and p</w:t>
      </w:r>
      <w:r w:rsidR="00FE7D1D">
        <w:rPr>
          <w:rFonts w:ascii="Arial" w:hAnsi="Arial"/>
          <w:sz w:val="22"/>
          <w:szCs w:val="22"/>
        </w:rPr>
        <w:t>reviously submitted to CARF</w:t>
      </w:r>
      <w:r w:rsidR="007F688D" w:rsidRPr="00662C6D">
        <w:rPr>
          <w:rFonts w:ascii="Arial" w:hAnsi="Arial"/>
          <w:sz w:val="22"/>
          <w:szCs w:val="22"/>
        </w:rPr>
        <w:t>)</w:t>
      </w:r>
      <w:r w:rsidR="007F688D" w:rsidRPr="00662C6D">
        <w:rPr>
          <w:rFonts w:ascii="Arial" w:hAnsi="Arial"/>
          <w:sz w:val="22"/>
          <w:szCs w:val="22"/>
        </w:rPr>
        <w:tab/>
      </w:r>
      <w:r w:rsidR="007F688D" w:rsidRPr="00662C6D">
        <w:rPr>
          <w:rFonts w:ascii="Arial" w:hAnsi="Arial"/>
          <w:sz w:val="22"/>
          <w:szCs w:val="22"/>
        </w:rPr>
        <w:fldChar w:fldCharType="begin">
          <w:ffData>
            <w:name w:val="Check22"/>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r w:rsidR="007F688D" w:rsidRPr="00662C6D">
        <w:rPr>
          <w:rFonts w:ascii="Arial" w:hAnsi="Arial"/>
          <w:sz w:val="22"/>
          <w:szCs w:val="22"/>
        </w:rPr>
        <w:t>No</w:t>
      </w:r>
      <w:r w:rsidR="007F688D" w:rsidRPr="00662C6D">
        <w:rPr>
          <w:rFonts w:ascii="Arial" w:hAnsi="Arial"/>
          <w:sz w:val="22"/>
          <w:szCs w:val="22"/>
        </w:rPr>
        <w:tab/>
      </w:r>
      <w:r w:rsidR="007F688D" w:rsidRPr="00662C6D">
        <w:rPr>
          <w:rFonts w:ascii="Arial" w:hAnsi="Arial"/>
          <w:sz w:val="22"/>
          <w:szCs w:val="22"/>
        </w:rPr>
        <w:tab/>
      </w:r>
    </w:p>
    <w:p w14:paraId="54A9B51A" w14:textId="77777777" w:rsidR="00FB434C" w:rsidRPr="00662C6D" w:rsidRDefault="00FB434C">
      <w:pPr>
        <w:jc w:val="both"/>
        <w:rPr>
          <w:rFonts w:ascii="Arial" w:hAnsi="Arial"/>
          <w:sz w:val="22"/>
          <w:szCs w:val="22"/>
        </w:rPr>
      </w:pPr>
    </w:p>
    <w:p w14:paraId="0D9599D7" w14:textId="77777777" w:rsidR="009D78C8" w:rsidRDefault="00946C4B">
      <w:pPr>
        <w:jc w:val="both"/>
        <w:rPr>
          <w:rFonts w:ascii="Arial" w:hAnsi="Arial"/>
          <w:sz w:val="22"/>
          <w:szCs w:val="22"/>
        </w:rPr>
      </w:pPr>
      <w:r w:rsidRPr="00662C6D">
        <w:rPr>
          <w:rFonts w:ascii="Arial" w:hAnsi="Arial"/>
          <w:sz w:val="22"/>
          <w:szCs w:val="22"/>
        </w:rPr>
        <w:t xml:space="preserve">3. </w:t>
      </w:r>
      <w:r w:rsidR="00FB434C" w:rsidRPr="00662C6D">
        <w:rPr>
          <w:rFonts w:ascii="Arial" w:hAnsi="Arial"/>
          <w:sz w:val="22"/>
          <w:szCs w:val="22"/>
        </w:rPr>
        <w:t>Any new a</w:t>
      </w:r>
      <w:r w:rsidR="00460936" w:rsidRPr="00662C6D">
        <w:rPr>
          <w:rFonts w:ascii="Arial" w:hAnsi="Arial"/>
          <w:sz w:val="22"/>
          <w:szCs w:val="22"/>
        </w:rPr>
        <w:t xml:space="preserve">lliances or relationships with </w:t>
      </w:r>
      <w:r w:rsidR="00FB434C" w:rsidRPr="00662C6D">
        <w:rPr>
          <w:rFonts w:ascii="Arial" w:hAnsi="Arial"/>
          <w:sz w:val="22"/>
          <w:szCs w:val="22"/>
        </w:rPr>
        <w:t>other organizations</w:t>
      </w:r>
      <w:r w:rsidR="0083284E" w:rsidRPr="00662C6D">
        <w:rPr>
          <w:rFonts w:ascii="Arial" w:hAnsi="Arial"/>
          <w:sz w:val="22"/>
          <w:szCs w:val="22"/>
        </w:rPr>
        <w:t xml:space="preserve">, or changes to the organization’s corporate structure, to include </w:t>
      </w:r>
      <w:r w:rsidR="009D78C8">
        <w:rPr>
          <w:rFonts w:ascii="Arial" w:hAnsi="Arial"/>
          <w:sz w:val="22"/>
          <w:szCs w:val="22"/>
        </w:rPr>
        <w:t xml:space="preserve">  </w:t>
      </w:r>
    </w:p>
    <w:p w14:paraId="3F3B7617" w14:textId="77777777" w:rsidR="00FB434C" w:rsidRPr="00662C6D" w:rsidRDefault="009D78C8">
      <w:pPr>
        <w:jc w:val="both"/>
        <w:rPr>
          <w:rFonts w:ascii="Arial" w:hAnsi="Arial"/>
          <w:sz w:val="22"/>
          <w:szCs w:val="22"/>
        </w:rPr>
      </w:pPr>
      <w:r>
        <w:rPr>
          <w:rFonts w:ascii="Arial" w:hAnsi="Arial"/>
          <w:sz w:val="22"/>
          <w:szCs w:val="22"/>
        </w:rPr>
        <w:t xml:space="preserve">    </w:t>
      </w:r>
      <w:r w:rsidR="0083284E" w:rsidRPr="00662C6D">
        <w:rPr>
          <w:rFonts w:ascii="Arial" w:hAnsi="Arial"/>
          <w:sz w:val="22"/>
          <w:szCs w:val="22"/>
        </w:rPr>
        <w:t>obligated group members, corporate sponsorship and new foundations</w:t>
      </w:r>
      <w:r w:rsidR="00FB434C" w:rsidRPr="00662C6D">
        <w:rPr>
          <w:rFonts w:ascii="Arial" w:hAnsi="Arial"/>
          <w:sz w:val="22"/>
          <w:szCs w:val="22"/>
        </w:rPr>
        <w:t>.</w:t>
      </w:r>
    </w:p>
    <w:p w14:paraId="672E37E8" w14:textId="77777777" w:rsidR="007F688D" w:rsidRPr="00662C6D" w:rsidRDefault="00B02AA5" w:rsidP="007F688D">
      <w:pPr>
        <w:ind w:left="1440" w:hanging="1440"/>
        <w:jc w:val="both"/>
        <w:rPr>
          <w:rFonts w:ascii="Arial" w:hAnsi="Arial"/>
          <w:sz w:val="22"/>
          <w:szCs w:val="22"/>
        </w:rPr>
      </w:pPr>
      <w:r w:rsidRPr="00662C6D">
        <w:rPr>
          <w:rFonts w:ascii="Arial" w:hAnsi="Arial"/>
          <w:sz w:val="22"/>
          <w:szCs w:val="22"/>
        </w:rPr>
        <w:fldChar w:fldCharType="begin">
          <w:ffData>
            <w:name w:val="Check52"/>
            <w:enabled/>
            <w:calcOnExit w:val="0"/>
            <w:checkBox>
              <w:sizeAuto/>
              <w:default w:val="0"/>
            </w:checkBox>
          </w:ffData>
        </w:fldChar>
      </w:r>
      <w:bookmarkStart w:id="4" w:name="Check52"/>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4"/>
      <w:r w:rsidR="0089786C">
        <w:rPr>
          <w:rFonts w:ascii="Arial" w:hAnsi="Arial"/>
          <w:sz w:val="22"/>
          <w:szCs w:val="22"/>
        </w:rPr>
        <w:t xml:space="preserve"> </w:t>
      </w:r>
      <w:r w:rsidR="007F688D" w:rsidRPr="00662C6D">
        <w:rPr>
          <w:rFonts w:ascii="Arial" w:hAnsi="Arial"/>
          <w:sz w:val="22"/>
          <w:szCs w:val="22"/>
        </w:rPr>
        <w:t>Yes</w:t>
      </w:r>
      <w:r w:rsidR="007F688D" w:rsidRPr="00662C6D">
        <w:rPr>
          <w:rFonts w:ascii="Arial" w:hAnsi="Arial"/>
          <w:sz w:val="22"/>
          <w:szCs w:val="22"/>
        </w:rPr>
        <w:tab/>
      </w:r>
      <w:r w:rsidR="007F688D" w:rsidRPr="00662C6D">
        <w:rPr>
          <w:rFonts w:ascii="Arial" w:hAnsi="Arial"/>
          <w:sz w:val="22"/>
          <w:szCs w:val="22"/>
        </w:rPr>
        <w:fldChar w:fldCharType="begin">
          <w:ffData>
            <w:name w:val="Check21"/>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proofErr w:type="spellStart"/>
      <w:r w:rsidR="007F688D" w:rsidRPr="00662C6D">
        <w:rPr>
          <w:rFonts w:ascii="Arial" w:hAnsi="Arial"/>
          <w:sz w:val="22"/>
          <w:szCs w:val="22"/>
        </w:rPr>
        <w:t>Yes</w:t>
      </w:r>
      <w:proofErr w:type="spellEnd"/>
      <w:r w:rsidR="007F688D" w:rsidRPr="00662C6D">
        <w:rPr>
          <w:rFonts w:ascii="Arial" w:hAnsi="Arial"/>
          <w:sz w:val="22"/>
          <w:szCs w:val="22"/>
        </w:rPr>
        <w:t xml:space="preserve"> (and p</w:t>
      </w:r>
      <w:r w:rsidR="00FE7D1D">
        <w:rPr>
          <w:rFonts w:ascii="Arial" w:hAnsi="Arial"/>
          <w:sz w:val="22"/>
          <w:szCs w:val="22"/>
        </w:rPr>
        <w:t>reviously submitted to CARF</w:t>
      </w:r>
      <w:r w:rsidR="007F688D" w:rsidRPr="00662C6D">
        <w:rPr>
          <w:rFonts w:ascii="Arial" w:hAnsi="Arial"/>
          <w:sz w:val="22"/>
          <w:szCs w:val="22"/>
        </w:rPr>
        <w:t>)</w:t>
      </w:r>
      <w:r w:rsidR="007F688D" w:rsidRPr="00662C6D">
        <w:rPr>
          <w:rFonts w:ascii="Arial" w:hAnsi="Arial"/>
          <w:sz w:val="22"/>
          <w:szCs w:val="22"/>
        </w:rPr>
        <w:tab/>
      </w:r>
      <w:r w:rsidR="007F688D" w:rsidRPr="00662C6D">
        <w:rPr>
          <w:rFonts w:ascii="Arial" w:hAnsi="Arial"/>
          <w:sz w:val="22"/>
          <w:szCs w:val="22"/>
        </w:rPr>
        <w:fldChar w:fldCharType="begin">
          <w:ffData>
            <w:name w:val="Check22"/>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r w:rsidR="007F688D" w:rsidRPr="00662C6D">
        <w:rPr>
          <w:rFonts w:ascii="Arial" w:hAnsi="Arial"/>
          <w:sz w:val="22"/>
          <w:szCs w:val="22"/>
        </w:rPr>
        <w:t>No</w:t>
      </w:r>
      <w:r w:rsidR="007F688D" w:rsidRPr="00662C6D">
        <w:rPr>
          <w:rFonts w:ascii="Arial" w:hAnsi="Arial"/>
          <w:sz w:val="22"/>
          <w:szCs w:val="22"/>
        </w:rPr>
        <w:tab/>
      </w:r>
      <w:r w:rsidR="007F688D" w:rsidRPr="00662C6D">
        <w:rPr>
          <w:rFonts w:ascii="Arial" w:hAnsi="Arial"/>
          <w:sz w:val="22"/>
          <w:szCs w:val="22"/>
        </w:rPr>
        <w:tab/>
      </w:r>
    </w:p>
    <w:p w14:paraId="73239A2B" w14:textId="77777777" w:rsidR="00FB434C" w:rsidRPr="00662C6D" w:rsidRDefault="00FB434C">
      <w:pPr>
        <w:jc w:val="both"/>
        <w:rPr>
          <w:rFonts w:ascii="Arial" w:hAnsi="Arial"/>
          <w:sz w:val="22"/>
          <w:szCs w:val="22"/>
        </w:rPr>
      </w:pPr>
    </w:p>
    <w:p w14:paraId="37DE4A20" w14:textId="77777777" w:rsidR="00FB434C" w:rsidRPr="00662C6D" w:rsidRDefault="00946C4B">
      <w:pPr>
        <w:jc w:val="both"/>
        <w:rPr>
          <w:rFonts w:ascii="Arial" w:hAnsi="Arial"/>
          <w:sz w:val="22"/>
          <w:szCs w:val="22"/>
        </w:rPr>
      </w:pPr>
      <w:r w:rsidRPr="00662C6D">
        <w:rPr>
          <w:rFonts w:ascii="Arial" w:hAnsi="Arial"/>
          <w:sz w:val="22"/>
          <w:szCs w:val="22"/>
        </w:rPr>
        <w:t xml:space="preserve">4. </w:t>
      </w:r>
      <w:r w:rsidR="00FB434C" w:rsidRPr="00662C6D">
        <w:rPr>
          <w:rFonts w:ascii="Arial" w:hAnsi="Arial"/>
          <w:sz w:val="22"/>
          <w:szCs w:val="22"/>
        </w:rPr>
        <w:t>Substantial changes in one or more resident contracts.</w:t>
      </w:r>
    </w:p>
    <w:p w14:paraId="65CE73AE" w14:textId="77777777" w:rsidR="007F688D" w:rsidRPr="00662C6D" w:rsidRDefault="00B02AA5" w:rsidP="007F688D">
      <w:pPr>
        <w:ind w:left="1440" w:hanging="1440"/>
        <w:jc w:val="both"/>
        <w:rPr>
          <w:rFonts w:ascii="Arial" w:hAnsi="Arial"/>
          <w:sz w:val="22"/>
          <w:szCs w:val="22"/>
        </w:rPr>
      </w:pPr>
      <w:r w:rsidRPr="00662C6D">
        <w:rPr>
          <w:rFonts w:ascii="Arial" w:hAnsi="Arial"/>
          <w:sz w:val="22"/>
          <w:szCs w:val="22"/>
        </w:rPr>
        <w:fldChar w:fldCharType="begin">
          <w:ffData>
            <w:name w:val="Check53"/>
            <w:enabled/>
            <w:calcOnExit w:val="0"/>
            <w:checkBox>
              <w:sizeAuto/>
              <w:default w:val="0"/>
            </w:checkBox>
          </w:ffData>
        </w:fldChar>
      </w:r>
      <w:bookmarkStart w:id="5" w:name="Check53"/>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5"/>
      <w:r w:rsidR="0089786C">
        <w:rPr>
          <w:rFonts w:ascii="Arial" w:hAnsi="Arial"/>
          <w:sz w:val="22"/>
          <w:szCs w:val="22"/>
        </w:rPr>
        <w:t xml:space="preserve"> </w:t>
      </w:r>
      <w:r w:rsidR="007F688D" w:rsidRPr="00662C6D">
        <w:rPr>
          <w:rFonts w:ascii="Arial" w:hAnsi="Arial"/>
          <w:sz w:val="22"/>
          <w:szCs w:val="22"/>
        </w:rPr>
        <w:t>Yes</w:t>
      </w:r>
      <w:r w:rsidR="007F688D" w:rsidRPr="00662C6D">
        <w:rPr>
          <w:rFonts w:ascii="Arial" w:hAnsi="Arial"/>
          <w:sz w:val="22"/>
          <w:szCs w:val="22"/>
        </w:rPr>
        <w:tab/>
      </w:r>
      <w:r w:rsidR="007F688D" w:rsidRPr="00662C6D">
        <w:rPr>
          <w:rFonts w:ascii="Arial" w:hAnsi="Arial"/>
          <w:sz w:val="22"/>
          <w:szCs w:val="22"/>
        </w:rPr>
        <w:fldChar w:fldCharType="begin">
          <w:ffData>
            <w:name w:val="Check21"/>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proofErr w:type="spellStart"/>
      <w:r w:rsidR="007F688D" w:rsidRPr="00662C6D">
        <w:rPr>
          <w:rFonts w:ascii="Arial" w:hAnsi="Arial"/>
          <w:sz w:val="22"/>
          <w:szCs w:val="22"/>
        </w:rPr>
        <w:t>Yes</w:t>
      </w:r>
      <w:proofErr w:type="spellEnd"/>
      <w:r w:rsidR="007F688D" w:rsidRPr="00662C6D">
        <w:rPr>
          <w:rFonts w:ascii="Arial" w:hAnsi="Arial"/>
          <w:sz w:val="22"/>
          <w:szCs w:val="22"/>
        </w:rPr>
        <w:t xml:space="preserve"> (and p</w:t>
      </w:r>
      <w:r w:rsidR="00FE7D1D">
        <w:rPr>
          <w:rFonts w:ascii="Arial" w:hAnsi="Arial"/>
          <w:sz w:val="22"/>
          <w:szCs w:val="22"/>
        </w:rPr>
        <w:t>reviously submitted to CARF</w:t>
      </w:r>
      <w:r w:rsidR="007F688D" w:rsidRPr="00662C6D">
        <w:rPr>
          <w:rFonts w:ascii="Arial" w:hAnsi="Arial"/>
          <w:sz w:val="22"/>
          <w:szCs w:val="22"/>
        </w:rPr>
        <w:t>)</w:t>
      </w:r>
      <w:r w:rsidR="007F688D" w:rsidRPr="00662C6D">
        <w:rPr>
          <w:rFonts w:ascii="Arial" w:hAnsi="Arial"/>
          <w:sz w:val="22"/>
          <w:szCs w:val="22"/>
        </w:rPr>
        <w:tab/>
      </w:r>
      <w:r w:rsidR="007F688D" w:rsidRPr="00662C6D">
        <w:rPr>
          <w:rFonts w:ascii="Arial" w:hAnsi="Arial"/>
          <w:sz w:val="22"/>
          <w:szCs w:val="22"/>
        </w:rPr>
        <w:fldChar w:fldCharType="begin">
          <w:ffData>
            <w:name w:val="Check22"/>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r w:rsidR="007F688D" w:rsidRPr="00662C6D">
        <w:rPr>
          <w:rFonts w:ascii="Arial" w:hAnsi="Arial"/>
          <w:sz w:val="22"/>
          <w:szCs w:val="22"/>
        </w:rPr>
        <w:t>No</w:t>
      </w:r>
      <w:r w:rsidR="007F688D" w:rsidRPr="00662C6D">
        <w:rPr>
          <w:rFonts w:ascii="Arial" w:hAnsi="Arial"/>
          <w:sz w:val="22"/>
          <w:szCs w:val="22"/>
        </w:rPr>
        <w:tab/>
      </w:r>
      <w:r w:rsidR="007F688D" w:rsidRPr="00662C6D">
        <w:rPr>
          <w:rFonts w:ascii="Arial" w:hAnsi="Arial"/>
          <w:sz w:val="22"/>
          <w:szCs w:val="22"/>
        </w:rPr>
        <w:tab/>
      </w:r>
    </w:p>
    <w:p w14:paraId="3C38D40B" w14:textId="77777777" w:rsidR="00FB434C" w:rsidRPr="00662C6D" w:rsidRDefault="00FB434C">
      <w:pPr>
        <w:jc w:val="both"/>
        <w:rPr>
          <w:rFonts w:ascii="Arial" w:hAnsi="Arial"/>
          <w:sz w:val="22"/>
          <w:szCs w:val="22"/>
        </w:rPr>
      </w:pPr>
    </w:p>
    <w:p w14:paraId="6B2B912C" w14:textId="77777777" w:rsidR="00FB434C" w:rsidRPr="00662C6D" w:rsidRDefault="00946C4B">
      <w:pPr>
        <w:jc w:val="both"/>
        <w:rPr>
          <w:rFonts w:ascii="Arial" w:hAnsi="Arial"/>
          <w:sz w:val="22"/>
          <w:szCs w:val="22"/>
        </w:rPr>
      </w:pPr>
      <w:r w:rsidRPr="00662C6D">
        <w:rPr>
          <w:rFonts w:ascii="Arial" w:hAnsi="Arial"/>
          <w:sz w:val="22"/>
          <w:szCs w:val="22"/>
        </w:rPr>
        <w:t xml:space="preserve">5. </w:t>
      </w:r>
      <w:r w:rsidR="007D46EC">
        <w:rPr>
          <w:rFonts w:ascii="Arial" w:hAnsi="Arial"/>
          <w:sz w:val="22"/>
          <w:szCs w:val="22"/>
        </w:rPr>
        <w:t xml:space="preserve"> Payment d</w:t>
      </w:r>
      <w:r w:rsidR="00FB434C" w:rsidRPr="00662C6D">
        <w:rPr>
          <w:rFonts w:ascii="Arial" w:hAnsi="Arial"/>
          <w:sz w:val="22"/>
          <w:szCs w:val="22"/>
        </w:rPr>
        <w:t>efault on mortgages or debts.</w:t>
      </w:r>
    </w:p>
    <w:p w14:paraId="016D2366" w14:textId="77777777" w:rsidR="007F688D" w:rsidRPr="00662C6D" w:rsidRDefault="00B02AA5" w:rsidP="007F688D">
      <w:pPr>
        <w:ind w:left="1440" w:hanging="1440"/>
        <w:jc w:val="both"/>
        <w:rPr>
          <w:rFonts w:ascii="Arial" w:hAnsi="Arial"/>
          <w:sz w:val="22"/>
          <w:szCs w:val="22"/>
        </w:rPr>
      </w:pPr>
      <w:r w:rsidRPr="00662C6D">
        <w:rPr>
          <w:rFonts w:ascii="Arial" w:hAnsi="Arial"/>
          <w:sz w:val="22"/>
          <w:szCs w:val="22"/>
        </w:rPr>
        <w:fldChar w:fldCharType="begin">
          <w:ffData>
            <w:name w:val="Check54"/>
            <w:enabled/>
            <w:calcOnExit w:val="0"/>
            <w:checkBox>
              <w:sizeAuto/>
              <w:default w:val="0"/>
            </w:checkBox>
          </w:ffData>
        </w:fldChar>
      </w:r>
      <w:bookmarkStart w:id="6" w:name="Check54"/>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6"/>
      <w:r w:rsidR="0089786C">
        <w:rPr>
          <w:rFonts w:ascii="Arial" w:hAnsi="Arial"/>
          <w:sz w:val="22"/>
          <w:szCs w:val="22"/>
        </w:rPr>
        <w:t xml:space="preserve"> </w:t>
      </w:r>
      <w:r w:rsidR="007F688D" w:rsidRPr="00662C6D">
        <w:rPr>
          <w:rFonts w:ascii="Arial" w:hAnsi="Arial"/>
          <w:sz w:val="22"/>
          <w:szCs w:val="22"/>
        </w:rPr>
        <w:t>Yes</w:t>
      </w:r>
      <w:r w:rsidR="007F688D" w:rsidRPr="00662C6D">
        <w:rPr>
          <w:rFonts w:ascii="Arial" w:hAnsi="Arial"/>
          <w:sz w:val="22"/>
          <w:szCs w:val="22"/>
        </w:rPr>
        <w:tab/>
      </w:r>
      <w:r w:rsidR="007F688D" w:rsidRPr="00662C6D">
        <w:rPr>
          <w:rFonts w:ascii="Arial" w:hAnsi="Arial"/>
          <w:sz w:val="22"/>
          <w:szCs w:val="22"/>
        </w:rPr>
        <w:fldChar w:fldCharType="begin">
          <w:ffData>
            <w:name w:val="Check21"/>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proofErr w:type="spellStart"/>
      <w:r w:rsidR="007F688D" w:rsidRPr="00662C6D">
        <w:rPr>
          <w:rFonts w:ascii="Arial" w:hAnsi="Arial"/>
          <w:sz w:val="22"/>
          <w:szCs w:val="22"/>
        </w:rPr>
        <w:t>Yes</w:t>
      </w:r>
      <w:proofErr w:type="spellEnd"/>
      <w:r w:rsidR="007F688D" w:rsidRPr="00662C6D">
        <w:rPr>
          <w:rFonts w:ascii="Arial" w:hAnsi="Arial"/>
          <w:sz w:val="22"/>
          <w:szCs w:val="22"/>
        </w:rPr>
        <w:t xml:space="preserve"> (and p</w:t>
      </w:r>
      <w:r w:rsidR="00FE7D1D">
        <w:rPr>
          <w:rFonts w:ascii="Arial" w:hAnsi="Arial"/>
          <w:sz w:val="22"/>
          <w:szCs w:val="22"/>
        </w:rPr>
        <w:t>reviously submitted to CARF</w:t>
      </w:r>
      <w:r w:rsidR="007F688D" w:rsidRPr="00662C6D">
        <w:rPr>
          <w:rFonts w:ascii="Arial" w:hAnsi="Arial"/>
          <w:sz w:val="22"/>
          <w:szCs w:val="22"/>
        </w:rPr>
        <w:t>)</w:t>
      </w:r>
      <w:r w:rsidR="007F688D" w:rsidRPr="00662C6D">
        <w:rPr>
          <w:rFonts w:ascii="Arial" w:hAnsi="Arial"/>
          <w:sz w:val="22"/>
          <w:szCs w:val="22"/>
        </w:rPr>
        <w:tab/>
      </w:r>
      <w:r w:rsidR="007F688D" w:rsidRPr="00662C6D">
        <w:rPr>
          <w:rFonts w:ascii="Arial" w:hAnsi="Arial"/>
          <w:sz w:val="22"/>
          <w:szCs w:val="22"/>
        </w:rPr>
        <w:fldChar w:fldCharType="begin">
          <w:ffData>
            <w:name w:val="Check22"/>
            <w:enabled/>
            <w:calcOnExit w:val="0"/>
            <w:checkBox>
              <w:sizeAuto/>
              <w:default w:val="0"/>
            </w:checkBox>
          </w:ffData>
        </w:fldChar>
      </w:r>
      <w:r w:rsidR="007F688D" w:rsidRPr="00662C6D">
        <w:rPr>
          <w:rFonts w:ascii="Arial" w:hAnsi="Arial"/>
          <w:sz w:val="22"/>
          <w:szCs w:val="22"/>
        </w:rPr>
        <w:instrText xml:space="preserve"> FORMCHECKBOX </w:instrText>
      </w:r>
      <w:r w:rsidR="007F688D" w:rsidRPr="00662C6D">
        <w:rPr>
          <w:rFonts w:ascii="Arial" w:hAnsi="Arial"/>
          <w:sz w:val="22"/>
          <w:szCs w:val="22"/>
        </w:rPr>
      </w:r>
      <w:r w:rsidR="007F688D" w:rsidRPr="00662C6D">
        <w:rPr>
          <w:rFonts w:ascii="Arial" w:hAnsi="Arial"/>
          <w:sz w:val="22"/>
          <w:szCs w:val="22"/>
        </w:rPr>
        <w:fldChar w:fldCharType="separate"/>
      </w:r>
      <w:r w:rsidR="007F688D" w:rsidRPr="00662C6D">
        <w:rPr>
          <w:rFonts w:ascii="Arial" w:hAnsi="Arial"/>
          <w:sz w:val="22"/>
          <w:szCs w:val="22"/>
        </w:rPr>
        <w:fldChar w:fldCharType="end"/>
      </w:r>
      <w:r w:rsidR="0089786C">
        <w:rPr>
          <w:rFonts w:ascii="Arial" w:hAnsi="Arial"/>
          <w:sz w:val="22"/>
          <w:szCs w:val="22"/>
        </w:rPr>
        <w:t xml:space="preserve"> </w:t>
      </w:r>
      <w:r w:rsidR="007F688D" w:rsidRPr="00662C6D">
        <w:rPr>
          <w:rFonts w:ascii="Arial" w:hAnsi="Arial"/>
          <w:sz w:val="22"/>
          <w:szCs w:val="22"/>
        </w:rPr>
        <w:t>No</w:t>
      </w:r>
      <w:r w:rsidR="007F688D" w:rsidRPr="00662C6D">
        <w:rPr>
          <w:rFonts w:ascii="Arial" w:hAnsi="Arial"/>
          <w:sz w:val="22"/>
          <w:szCs w:val="22"/>
        </w:rPr>
        <w:tab/>
      </w:r>
      <w:r w:rsidR="007F688D" w:rsidRPr="00662C6D">
        <w:rPr>
          <w:rFonts w:ascii="Arial" w:hAnsi="Arial"/>
          <w:sz w:val="22"/>
          <w:szCs w:val="22"/>
        </w:rPr>
        <w:tab/>
      </w:r>
    </w:p>
    <w:p w14:paraId="52F3AE6F" w14:textId="77777777" w:rsidR="0047333B" w:rsidRPr="00662C6D" w:rsidRDefault="0047333B">
      <w:pPr>
        <w:jc w:val="both"/>
        <w:rPr>
          <w:rFonts w:ascii="Arial" w:hAnsi="Arial"/>
          <w:sz w:val="22"/>
          <w:szCs w:val="22"/>
        </w:rPr>
      </w:pPr>
    </w:p>
    <w:p w14:paraId="6977C2DF" w14:textId="77777777" w:rsidR="00983AEE" w:rsidRPr="00662C6D" w:rsidRDefault="00946C4B" w:rsidP="00983AEE">
      <w:pPr>
        <w:keepNext/>
        <w:jc w:val="both"/>
        <w:rPr>
          <w:rFonts w:ascii="Arial" w:hAnsi="Arial"/>
          <w:sz w:val="22"/>
          <w:szCs w:val="22"/>
        </w:rPr>
      </w:pPr>
      <w:r w:rsidRPr="00662C6D">
        <w:rPr>
          <w:rFonts w:ascii="Arial" w:hAnsi="Arial"/>
          <w:sz w:val="22"/>
          <w:szCs w:val="22"/>
        </w:rPr>
        <w:t xml:space="preserve">6. </w:t>
      </w:r>
      <w:r w:rsidR="00983AEE" w:rsidRPr="00662C6D">
        <w:rPr>
          <w:rFonts w:ascii="Arial" w:hAnsi="Arial"/>
          <w:sz w:val="22"/>
          <w:szCs w:val="22"/>
        </w:rPr>
        <w:t xml:space="preserve">Any </w:t>
      </w:r>
      <w:r w:rsidR="00C4542B" w:rsidRPr="00662C6D">
        <w:rPr>
          <w:rFonts w:ascii="Arial" w:hAnsi="Arial"/>
          <w:sz w:val="22"/>
          <w:szCs w:val="22"/>
        </w:rPr>
        <w:t>debt</w:t>
      </w:r>
      <w:r w:rsidR="00983AEE" w:rsidRPr="00662C6D">
        <w:rPr>
          <w:rFonts w:ascii="Arial" w:hAnsi="Arial"/>
          <w:sz w:val="22"/>
          <w:szCs w:val="22"/>
        </w:rPr>
        <w:t xml:space="preserve"> covenant violation</w:t>
      </w:r>
      <w:r w:rsidR="001538AC" w:rsidRPr="00662C6D">
        <w:rPr>
          <w:rFonts w:ascii="Arial" w:hAnsi="Arial"/>
          <w:sz w:val="22"/>
          <w:szCs w:val="22"/>
        </w:rPr>
        <w:t xml:space="preserve">. </w:t>
      </w:r>
      <w:r w:rsidR="001538AC" w:rsidRPr="00662C6D">
        <w:rPr>
          <w:rFonts w:ascii="Arial" w:hAnsi="Arial"/>
          <w:b/>
          <w:sz w:val="22"/>
          <w:szCs w:val="22"/>
        </w:rPr>
        <w:t>If yes, please include a copy of the waiver letter.</w:t>
      </w:r>
    </w:p>
    <w:p w14:paraId="327BD58E" w14:textId="77777777" w:rsidR="00983AEE" w:rsidRDefault="00B02AA5" w:rsidP="00983AEE">
      <w:pPr>
        <w:ind w:left="1440" w:hanging="1440"/>
        <w:jc w:val="both"/>
        <w:rPr>
          <w:rFonts w:ascii="Arial" w:hAnsi="Arial"/>
          <w:sz w:val="22"/>
          <w:szCs w:val="22"/>
        </w:rPr>
      </w:pPr>
      <w:r w:rsidRPr="00662C6D">
        <w:rPr>
          <w:rFonts w:ascii="Arial" w:hAnsi="Arial"/>
          <w:sz w:val="22"/>
          <w:szCs w:val="22"/>
        </w:rPr>
        <w:fldChar w:fldCharType="begin">
          <w:ffData>
            <w:name w:val="Check60"/>
            <w:enabled/>
            <w:calcOnExit w:val="0"/>
            <w:checkBox>
              <w:sizeAuto/>
              <w:default w:val="0"/>
            </w:checkBox>
          </w:ffData>
        </w:fldChar>
      </w:r>
      <w:bookmarkStart w:id="7" w:name="Check60"/>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7"/>
      <w:r w:rsidR="0089786C">
        <w:rPr>
          <w:rFonts w:ascii="Arial" w:hAnsi="Arial"/>
          <w:sz w:val="22"/>
          <w:szCs w:val="22"/>
        </w:rPr>
        <w:t xml:space="preserve"> </w:t>
      </w:r>
      <w:r w:rsidR="00983AEE" w:rsidRPr="00662C6D">
        <w:rPr>
          <w:rFonts w:ascii="Arial" w:hAnsi="Arial"/>
          <w:sz w:val="22"/>
          <w:szCs w:val="22"/>
        </w:rPr>
        <w:t>Yes</w:t>
      </w:r>
      <w:r w:rsidR="00983AEE" w:rsidRPr="00662C6D">
        <w:rPr>
          <w:rFonts w:ascii="Arial" w:hAnsi="Arial"/>
          <w:sz w:val="22"/>
          <w:szCs w:val="22"/>
        </w:rPr>
        <w:tab/>
      </w:r>
      <w:r w:rsidR="00983AEE" w:rsidRPr="00662C6D">
        <w:rPr>
          <w:rFonts w:ascii="Arial" w:hAnsi="Arial"/>
          <w:sz w:val="22"/>
          <w:szCs w:val="22"/>
        </w:rPr>
        <w:fldChar w:fldCharType="begin">
          <w:ffData>
            <w:name w:val="Check21"/>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proofErr w:type="spellStart"/>
      <w:r w:rsidR="00983AEE" w:rsidRPr="00662C6D">
        <w:rPr>
          <w:rFonts w:ascii="Arial" w:hAnsi="Arial"/>
          <w:sz w:val="22"/>
          <w:szCs w:val="22"/>
        </w:rPr>
        <w:t>Yes</w:t>
      </w:r>
      <w:proofErr w:type="spellEnd"/>
      <w:r w:rsidR="00983AEE" w:rsidRPr="00662C6D">
        <w:rPr>
          <w:rFonts w:ascii="Arial" w:hAnsi="Arial"/>
          <w:sz w:val="22"/>
          <w:szCs w:val="22"/>
        </w:rPr>
        <w:t xml:space="preserve"> (and p</w:t>
      </w:r>
      <w:r w:rsidR="00FE7D1D">
        <w:rPr>
          <w:rFonts w:ascii="Arial" w:hAnsi="Arial"/>
          <w:sz w:val="22"/>
          <w:szCs w:val="22"/>
        </w:rPr>
        <w:t>reviously submitted to CARF</w:t>
      </w:r>
      <w:r w:rsidR="00983AEE" w:rsidRPr="00662C6D">
        <w:rPr>
          <w:rFonts w:ascii="Arial" w:hAnsi="Arial"/>
          <w:sz w:val="22"/>
          <w:szCs w:val="22"/>
        </w:rPr>
        <w:t>)</w:t>
      </w:r>
      <w:r w:rsidR="00983AEE" w:rsidRPr="00662C6D">
        <w:rPr>
          <w:rFonts w:ascii="Arial" w:hAnsi="Arial"/>
          <w:sz w:val="22"/>
          <w:szCs w:val="22"/>
        </w:rPr>
        <w:tab/>
      </w:r>
      <w:r w:rsidR="00983AEE" w:rsidRPr="00662C6D">
        <w:rPr>
          <w:rFonts w:ascii="Arial" w:hAnsi="Arial"/>
          <w:sz w:val="22"/>
          <w:szCs w:val="22"/>
        </w:rPr>
        <w:fldChar w:fldCharType="begin">
          <w:ffData>
            <w:name w:val="Check22"/>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r w:rsidR="00983AEE" w:rsidRPr="00662C6D">
        <w:rPr>
          <w:rFonts w:ascii="Arial" w:hAnsi="Arial"/>
          <w:sz w:val="22"/>
          <w:szCs w:val="22"/>
        </w:rPr>
        <w:t>No</w:t>
      </w:r>
      <w:r w:rsidR="00983AEE" w:rsidRPr="00662C6D">
        <w:rPr>
          <w:rFonts w:ascii="Arial" w:hAnsi="Arial"/>
          <w:sz w:val="22"/>
          <w:szCs w:val="22"/>
        </w:rPr>
        <w:tab/>
      </w:r>
    </w:p>
    <w:p w14:paraId="53BC7BAE" w14:textId="77777777" w:rsidR="00A80E5A" w:rsidRDefault="00A80E5A" w:rsidP="00983AEE">
      <w:pPr>
        <w:ind w:left="1440" w:hanging="1440"/>
        <w:jc w:val="both"/>
        <w:rPr>
          <w:rFonts w:ascii="Arial" w:hAnsi="Arial"/>
          <w:sz w:val="22"/>
          <w:szCs w:val="22"/>
        </w:rPr>
      </w:pPr>
    </w:p>
    <w:p w14:paraId="00E1ACEA" w14:textId="77777777" w:rsidR="00A80E5A" w:rsidRPr="00662C6D" w:rsidRDefault="00A80E5A" w:rsidP="00A80E5A">
      <w:pPr>
        <w:keepNext/>
        <w:jc w:val="both"/>
        <w:rPr>
          <w:rFonts w:ascii="Arial" w:hAnsi="Arial"/>
          <w:sz w:val="22"/>
          <w:szCs w:val="22"/>
        </w:rPr>
      </w:pPr>
      <w:r>
        <w:rPr>
          <w:rFonts w:ascii="Arial" w:hAnsi="Arial"/>
          <w:sz w:val="22"/>
          <w:szCs w:val="22"/>
        </w:rPr>
        <w:t>7</w:t>
      </w:r>
      <w:r w:rsidRPr="00662C6D">
        <w:rPr>
          <w:rFonts w:ascii="Arial" w:hAnsi="Arial"/>
          <w:sz w:val="22"/>
          <w:szCs w:val="22"/>
        </w:rPr>
        <w:t xml:space="preserve">. </w:t>
      </w:r>
      <w:r>
        <w:rPr>
          <w:rFonts w:ascii="Arial" w:hAnsi="Arial"/>
          <w:sz w:val="22"/>
          <w:szCs w:val="22"/>
        </w:rPr>
        <w:t>Forbearance agreement in place</w:t>
      </w:r>
      <w:r w:rsidRPr="00662C6D">
        <w:rPr>
          <w:rFonts w:ascii="Arial" w:hAnsi="Arial"/>
          <w:sz w:val="22"/>
          <w:szCs w:val="22"/>
        </w:rPr>
        <w:t xml:space="preserve">. </w:t>
      </w:r>
      <w:r w:rsidRPr="00662C6D">
        <w:rPr>
          <w:rFonts w:ascii="Arial" w:hAnsi="Arial"/>
          <w:b/>
          <w:sz w:val="22"/>
          <w:szCs w:val="22"/>
        </w:rPr>
        <w:t xml:space="preserve">If yes, please </w:t>
      </w:r>
      <w:r>
        <w:rPr>
          <w:rFonts w:ascii="Arial" w:hAnsi="Arial"/>
          <w:b/>
          <w:sz w:val="22"/>
          <w:szCs w:val="22"/>
        </w:rPr>
        <w:t xml:space="preserve">provide a </w:t>
      </w:r>
      <w:r w:rsidRPr="00662C6D">
        <w:rPr>
          <w:rFonts w:ascii="Arial" w:hAnsi="Arial"/>
          <w:b/>
          <w:sz w:val="22"/>
          <w:szCs w:val="22"/>
        </w:rPr>
        <w:t xml:space="preserve">copy of the </w:t>
      </w:r>
      <w:r>
        <w:rPr>
          <w:rFonts w:ascii="Arial" w:hAnsi="Arial"/>
          <w:b/>
          <w:sz w:val="22"/>
          <w:szCs w:val="22"/>
        </w:rPr>
        <w:t>agreement</w:t>
      </w:r>
      <w:r w:rsidRPr="00662C6D">
        <w:rPr>
          <w:rFonts w:ascii="Arial" w:hAnsi="Arial"/>
          <w:b/>
          <w:sz w:val="22"/>
          <w:szCs w:val="22"/>
        </w:rPr>
        <w:t>.</w:t>
      </w:r>
    </w:p>
    <w:p w14:paraId="6CB3334B" w14:textId="77777777" w:rsidR="00A80E5A" w:rsidRDefault="00A80E5A" w:rsidP="00A80E5A">
      <w:pPr>
        <w:ind w:left="1440" w:hanging="1440"/>
        <w:jc w:val="both"/>
        <w:rPr>
          <w:rFonts w:ascii="Arial" w:hAnsi="Arial"/>
          <w:sz w:val="22"/>
          <w:szCs w:val="22"/>
        </w:rPr>
      </w:pPr>
      <w:r w:rsidRPr="00662C6D">
        <w:rPr>
          <w:rFonts w:ascii="Arial" w:hAnsi="Arial"/>
          <w:sz w:val="22"/>
          <w:szCs w:val="22"/>
        </w:rPr>
        <w:fldChar w:fldCharType="begin">
          <w:ffData>
            <w:name w:val="Check60"/>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 xml:space="preserve"> </w:t>
      </w:r>
      <w:r w:rsidRPr="00662C6D">
        <w:rPr>
          <w:rFonts w:ascii="Arial" w:hAnsi="Arial"/>
          <w:sz w:val="22"/>
          <w:szCs w:val="22"/>
        </w:rPr>
        <w:t>Yes</w:t>
      </w:r>
      <w:r w:rsidRPr="00662C6D">
        <w:rPr>
          <w:rFonts w:ascii="Arial" w:hAnsi="Arial"/>
          <w:sz w:val="22"/>
          <w:szCs w:val="22"/>
        </w:rPr>
        <w:tab/>
      </w:r>
      <w:r w:rsidRPr="00662C6D">
        <w:rPr>
          <w:rFonts w:ascii="Arial" w:hAnsi="Arial"/>
          <w:sz w:val="22"/>
          <w:szCs w:val="22"/>
        </w:rPr>
        <w:fldChar w:fldCharType="begin">
          <w:ffData>
            <w:name w:val="Check21"/>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 xml:space="preserve"> </w:t>
      </w:r>
      <w:proofErr w:type="spellStart"/>
      <w:r w:rsidRPr="00662C6D">
        <w:rPr>
          <w:rFonts w:ascii="Arial" w:hAnsi="Arial"/>
          <w:sz w:val="22"/>
          <w:szCs w:val="22"/>
        </w:rPr>
        <w:t>Yes</w:t>
      </w:r>
      <w:proofErr w:type="spellEnd"/>
      <w:r w:rsidRPr="00662C6D">
        <w:rPr>
          <w:rFonts w:ascii="Arial" w:hAnsi="Arial"/>
          <w:sz w:val="22"/>
          <w:szCs w:val="22"/>
        </w:rPr>
        <w:t xml:space="preserve"> (and p</w:t>
      </w:r>
      <w:r>
        <w:rPr>
          <w:rFonts w:ascii="Arial" w:hAnsi="Arial"/>
          <w:sz w:val="22"/>
          <w:szCs w:val="22"/>
        </w:rPr>
        <w:t>reviously submitted to CARF</w:t>
      </w:r>
      <w:r w:rsidRPr="00662C6D">
        <w:rPr>
          <w:rFonts w:ascii="Arial" w:hAnsi="Arial"/>
          <w:sz w:val="22"/>
          <w:szCs w:val="22"/>
        </w:rPr>
        <w:t>)</w:t>
      </w:r>
      <w:r w:rsidRPr="00662C6D">
        <w:rPr>
          <w:rFonts w:ascii="Arial" w:hAnsi="Arial"/>
          <w:sz w:val="22"/>
          <w:szCs w:val="22"/>
        </w:rPr>
        <w:tab/>
      </w: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 xml:space="preserve"> </w:t>
      </w:r>
      <w:r w:rsidRPr="00662C6D">
        <w:rPr>
          <w:rFonts w:ascii="Arial" w:hAnsi="Arial"/>
          <w:sz w:val="22"/>
          <w:szCs w:val="22"/>
        </w:rPr>
        <w:t>No</w:t>
      </w:r>
      <w:r w:rsidRPr="00662C6D">
        <w:rPr>
          <w:rFonts w:ascii="Arial" w:hAnsi="Arial"/>
          <w:sz w:val="22"/>
          <w:szCs w:val="22"/>
        </w:rPr>
        <w:tab/>
      </w:r>
    </w:p>
    <w:p w14:paraId="31C3BD7C" w14:textId="77777777" w:rsidR="00983AEE" w:rsidRPr="00662C6D" w:rsidRDefault="00983AEE" w:rsidP="00983AEE">
      <w:pPr>
        <w:keepNext/>
        <w:jc w:val="both"/>
        <w:rPr>
          <w:rFonts w:ascii="Arial" w:hAnsi="Arial"/>
          <w:sz w:val="22"/>
          <w:szCs w:val="22"/>
        </w:rPr>
      </w:pPr>
    </w:p>
    <w:p w14:paraId="3D48F904" w14:textId="77777777" w:rsidR="00983AEE" w:rsidRPr="00662C6D" w:rsidRDefault="00A80E5A" w:rsidP="00983AEE">
      <w:pPr>
        <w:keepNext/>
        <w:jc w:val="both"/>
        <w:rPr>
          <w:rFonts w:ascii="Arial" w:hAnsi="Arial"/>
          <w:sz w:val="22"/>
          <w:szCs w:val="22"/>
        </w:rPr>
      </w:pPr>
      <w:r>
        <w:rPr>
          <w:rFonts w:ascii="Arial" w:hAnsi="Arial"/>
          <w:sz w:val="22"/>
          <w:szCs w:val="22"/>
        </w:rPr>
        <w:t>8</w:t>
      </w:r>
      <w:r w:rsidR="00946C4B" w:rsidRPr="00662C6D">
        <w:rPr>
          <w:rFonts w:ascii="Arial" w:hAnsi="Arial"/>
          <w:sz w:val="22"/>
          <w:szCs w:val="22"/>
        </w:rPr>
        <w:t xml:space="preserve">. </w:t>
      </w:r>
      <w:r w:rsidR="00983AEE" w:rsidRPr="00662C6D">
        <w:rPr>
          <w:rFonts w:ascii="Arial" w:hAnsi="Arial"/>
          <w:sz w:val="22"/>
          <w:szCs w:val="22"/>
        </w:rPr>
        <w:t>Commitments or guarantees to another organization that may draw upon the assets of the organization.</w:t>
      </w:r>
    </w:p>
    <w:p w14:paraId="3385E66C" w14:textId="77777777" w:rsidR="00983AEE" w:rsidRPr="00662C6D" w:rsidRDefault="00B02AA5" w:rsidP="00983AEE">
      <w:pPr>
        <w:ind w:left="1440" w:hanging="1440"/>
        <w:jc w:val="both"/>
        <w:rPr>
          <w:rFonts w:ascii="Arial" w:hAnsi="Arial"/>
          <w:sz w:val="22"/>
          <w:szCs w:val="22"/>
        </w:rPr>
      </w:pPr>
      <w:r w:rsidRPr="00662C6D">
        <w:rPr>
          <w:rFonts w:ascii="Arial" w:hAnsi="Arial"/>
          <w:sz w:val="22"/>
          <w:szCs w:val="22"/>
        </w:rPr>
        <w:fldChar w:fldCharType="begin">
          <w:ffData>
            <w:name w:val="Check61"/>
            <w:enabled/>
            <w:calcOnExit w:val="0"/>
            <w:checkBox>
              <w:sizeAuto/>
              <w:default w:val="0"/>
            </w:checkBox>
          </w:ffData>
        </w:fldChar>
      </w:r>
      <w:bookmarkStart w:id="8" w:name="Check61"/>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8"/>
      <w:r w:rsidR="0089786C">
        <w:rPr>
          <w:rFonts w:ascii="Arial" w:hAnsi="Arial"/>
          <w:sz w:val="22"/>
          <w:szCs w:val="22"/>
        </w:rPr>
        <w:t xml:space="preserve"> </w:t>
      </w:r>
      <w:r w:rsidR="00983AEE" w:rsidRPr="00662C6D">
        <w:rPr>
          <w:rFonts w:ascii="Arial" w:hAnsi="Arial"/>
          <w:sz w:val="22"/>
          <w:szCs w:val="22"/>
        </w:rPr>
        <w:t>Yes</w:t>
      </w:r>
      <w:r w:rsidR="00983AEE" w:rsidRPr="00662C6D">
        <w:rPr>
          <w:rFonts w:ascii="Arial" w:hAnsi="Arial"/>
          <w:sz w:val="22"/>
          <w:szCs w:val="22"/>
        </w:rPr>
        <w:tab/>
      </w:r>
      <w:r w:rsidR="00983AEE" w:rsidRPr="00662C6D">
        <w:rPr>
          <w:rFonts w:ascii="Arial" w:hAnsi="Arial"/>
          <w:sz w:val="22"/>
          <w:szCs w:val="22"/>
        </w:rPr>
        <w:fldChar w:fldCharType="begin">
          <w:ffData>
            <w:name w:val="Check21"/>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proofErr w:type="spellStart"/>
      <w:r w:rsidR="00983AEE" w:rsidRPr="00662C6D">
        <w:rPr>
          <w:rFonts w:ascii="Arial" w:hAnsi="Arial"/>
          <w:sz w:val="22"/>
          <w:szCs w:val="22"/>
        </w:rPr>
        <w:t>Yes</w:t>
      </w:r>
      <w:proofErr w:type="spellEnd"/>
      <w:r w:rsidR="00983AEE" w:rsidRPr="00662C6D">
        <w:rPr>
          <w:rFonts w:ascii="Arial" w:hAnsi="Arial"/>
          <w:sz w:val="22"/>
          <w:szCs w:val="22"/>
        </w:rPr>
        <w:t xml:space="preserve"> (and previously submi</w:t>
      </w:r>
      <w:r w:rsidR="00FE7D1D">
        <w:rPr>
          <w:rFonts w:ascii="Arial" w:hAnsi="Arial"/>
          <w:sz w:val="22"/>
          <w:szCs w:val="22"/>
        </w:rPr>
        <w:t>tted to CARF</w:t>
      </w:r>
      <w:r w:rsidR="00983AEE" w:rsidRPr="00662C6D">
        <w:rPr>
          <w:rFonts w:ascii="Arial" w:hAnsi="Arial"/>
          <w:sz w:val="22"/>
          <w:szCs w:val="22"/>
        </w:rPr>
        <w:t>)</w:t>
      </w:r>
      <w:r w:rsidR="00983AEE" w:rsidRPr="00662C6D">
        <w:rPr>
          <w:rFonts w:ascii="Arial" w:hAnsi="Arial"/>
          <w:sz w:val="22"/>
          <w:szCs w:val="22"/>
        </w:rPr>
        <w:tab/>
      </w:r>
      <w:r w:rsidR="00983AEE" w:rsidRPr="00662C6D">
        <w:rPr>
          <w:rFonts w:ascii="Arial" w:hAnsi="Arial"/>
          <w:sz w:val="22"/>
          <w:szCs w:val="22"/>
        </w:rPr>
        <w:fldChar w:fldCharType="begin">
          <w:ffData>
            <w:name w:val="Check22"/>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r w:rsidR="00983AEE" w:rsidRPr="00662C6D">
        <w:rPr>
          <w:rFonts w:ascii="Arial" w:hAnsi="Arial"/>
          <w:sz w:val="22"/>
          <w:szCs w:val="22"/>
        </w:rPr>
        <w:t>No</w:t>
      </w:r>
      <w:r w:rsidR="00983AEE" w:rsidRPr="00662C6D">
        <w:rPr>
          <w:rFonts w:ascii="Arial" w:hAnsi="Arial"/>
          <w:sz w:val="22"/>
          <w:szCs w:val="22"/>
        </w:rPr>
        <w:tab/>
      </w:r>
    </w:p>
    <w:p w14:paraId="288BF77F" w14:textId="77777777" w:rsidR="00983AEE" w:rsidRPr="00662C6D" w:rsidRDefault="00A80E5A" w:rsidP="00983AEE">
      <w:pPr>
        <w:jc w:val="both"/>
        <w:rPr>
          <w:rFonts w:ascii="Arial" w:hAnsi="Arial"/>
          <w:sz w:val="22"/>
          <w:szCs w:val="22"/>
        </w:rPr>
      </w:pPr>
      <w:r>
        <w:rPr>
          <w:rFonts w:ascii="Arial" w:hAnsi="Arial"/>
          <w:sz w:val="22"/>
          <w:szCs w:val="22"/>
        </w:rPr>
        <w:lastRenderedPageBreak/>
        <w:t>9</w:t>
      </w:r>
      <w:r w:rsidR="00946C4B" w:rsidRPr="00662C6D">
        <w:rPr>
          <w:rFonts w:ascii="Arial" w:hAnsi="Arial"/>
          <w:sz w:val="22"/>
          <w:szCs w:val="22"/>
        </w:rPr>
        <w:t xml:space="preserve">. </w:t>
      </w:r>
      <w:r w:rsidR="00983AEE" w:rsidRPr="00662C6D">
        <w:rPr>
          <w:rFonts w:ascii="Arial" w:hAnsi="Arial"/>
          <w:sz w:val="22"/>
          <w:szCs w:val="22"/>
        </w:rPr>
        <w:t xml:space="preserve">New </w:t>
      </w:r>
      <w:r w:rsidR="007D46EC">
        <w:rPr>
          <w:rFonts w:ascii="Arial" w:hAnsi="Arial"/>
          <w:sz w:val="22"/>
          <w:szCs w:val="22"/>
        </w:rPr>
        <w:t xml:space="preserve">major </w:t>
      </w:r>
      <w:r w:rsidR="00983AEE" w:rsidRPr="00662C6D">
        <w:rPr>
          <w:rFonts w:ascii="Arial" w:hAnsi="Arial"/>
          <w:sz w:val="22"/>
          <w:szCs w:val="22"/>
        </w:rPr>
        <w:t>construction or renovatio</w:t>
      </w:r>
      <w:r w:rsidR="00B728D3">
        <w:rPr>
          <w:rFonts w:ascii="Arial" w:hAnsi="Arial"/>
          <w:sz w:val="22"/>
          <w:szCs w:val="22"/>
        </w:rPr>
        <w:t>n</w:t>
      </w:r>
      <w:r w:rsidR="00983AEE" w:rsidRPr="00662C6D">
        <w:rPr>
          <w:rFonts w:ascii="Arial" w:hAnsi="Arial"/>
          <w:sz w:val="22"/>
          <w:szCs w:val="22"/>
        </w:rPr>
        <w:t xml:space="preserve"> which is in process or is expected to begin within the next twelve months. </w:t>
      </w:r>
    </w:p>
    <w:p w14:paraId="1CA28800" w14:textId="77777777" w:rsidR="00983AEE" w:rsidRPr="00662C6D" w:rsidRDefault="00B02AA5" w:rsidP="00983AEE">
      <w:pPr>
        <w:ind w:left="1440" w:hanging="1440"/>
        <w:jc w:val="both"/>
        <w:rPr>
          <w:rFonts w:ascii="Arial" w:hAnsi="Arial"/>
          <w:sz w:val="22"/>
          <w:szCs w:val="22"/>
        </w:rPr>
      </w:pPr>
      <w:r w:rsidRPr="00662C6D">
        <w:rPr>
          <w:rFonts w:ascii="Arial" w:hAnsi="Arial"/>
          <w:sz w:val="22"/>
          <w:szCs w:val="22"/>
        </w:rPr>
        <w:fldChar w:fldCharType="begin">
          <w:ffData>
            <w:name w:val="Check62"/>
            <w:enabled/>
            <w:calcOnExit w:val="0"/>
            <w:checkBox>
              <w:sizeAuto/>
              <w:default w:val="0"/>
            </w:checkBox>
          </w:ffData>
        </w:fldChar>
      </w:r>
      <w:bookmarkStart w:id="9" w:name="Check62"/>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9"/>
      <w:r w:rsidR="0089786C">
        <w:rPr>
          <w:rFonts w:ascii="Arial" w:hAnsi="Arial"/>
          <w:sz w:val="22"/>
          <w:szCs w:val="22"/>
        </w:rPr>
        <w:t xml:space="preserve"> </w:t>
      </w:r>
      <w:r w:rsidR="00983AEE" w:rsidRPr="00662C6D">
        <w:rPr>
          <w:rFonts w:ascii="Arial" w:hAnsi="Arial"/>
          <w:sz w:val="22"/>
          <w:szCs w:val="22"/>
        </w:rPr>
        <w:t>Yes</w:t>
      </w:r>
      <w:r w:rsidR="00983AEE" w:rsidRPr="00662C6D">
        <w:rPr>
          <w:rFonts w:ascii="Arial" w:hAnsi="Arial"/>
          <w:sz w:val="22"/>
          <w:szCs w:val="22"/>
        </w:rPr>
        <w:tab/>
      </w:r>
      <w:r w:rsidR="00983AEE" w:rsidRPr="00662C6D">
        <w:rPr>
          <w:rFonts w:ascii="Arial" w:hAnsi="Arial"/>
          <w:sz w:val="22"/>
          <w:szCs w:val="22"/>
        </w:rPr>
        <w:fldChar w:fldCharType="begin">
          <w:ffData>
            <w:name w:val="Check21"/>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proofErr w:type="spellStart"/>
      <w:r w:rsidR="00983AEE" w:rsidRPr="00662C6D">
        <w:rPr>
          <w:rFonts w:ascii="Arial" w:hAnsi="Arial"/>
          <w:sz w:val="22"/>
          <w:szCs w:val="22"/>
        </w:rPr>
        <w:t>Yes</w:t>
      </w:r>
      <w:proofErr w:type="spellEnd"/>
      <w:r w:rsidR="00983AEE" w:rsidRPr="00662C6D">
        <w:rPr>
          <w:rFonts w:ascii="Arial" w:hAnsi="Arial"/>
          <w:sz w:val="22"/>
          <w:szCs w:val="22"/>
        </w:rPr>
        <w:t xml:space="preserve"> (and p</w:t>
      </w:r>
      <w:r w:rsidR="00FE7D1D">
        <w:rPr>
          <w:rFonts w:ascii="Arial" w:hAnsi="Arial"/>
          <w:sz w:val="22"/>
          <w:szCs w:val="22"/>
        </w:rPr>
        <w:t>reviously submitted to CARF</w:t>
      </w:r>
      <w:r w:rsidR="00983AEE" w:rsidRPr="00662C6D">
        <w:rPr>
          <w:rFonts w:ascii="Arial" w:hAnsi="Arial"/>
          <w:sz w:val="22"/>
          <w:szCs w:val="22"/>
        </w:rPr>
        <w:t>)</w:t>
      </w:r>
      <w:r w:rsidR="00983AEE" w:rsidRPr="00662C6D">
        <w:rPr>
          <w:rFonts w:ascii="Arial" w:hAnsi="Arial"/>
          <w:sz w:val="22"/>
          <w:szCs w:val="22"/>
        </w:rPr>
        <w:tab/>
      </w:r>
      <w:r w:rsidR="00983AEE" w:rsidRPr="00662C6D">
        <w:rPr>
          <w:rFonts w:ascii="Arial" w:hAnsi="Arial"/>
          <w:sz w:val="22"/>
          <w:szCs w:val="22"/>
        </w:rPr>
        <w:fldChar w:fldCharType="begin">
          <w:ffData>
            <w:name w:val="Check22"/>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r w:rsidR="00983AEE" w:rsidRPr="00662C6D">
        <w:rPr>
          <w:rFonts w:ascii="Arial" w:hAnsi="Arial"/>
          <w:sz w:val="22"/>
          <w:szCs w:val="22"/>
        </w:rPr>
        <w:t>No</w:t>
      </w:r>
      <w:r w:rsidR="00983AEE" w:rsidRPr="00662C6D">
        <w:rPr>
          <w:rFonts w:ascii="Arial" w:hAnsi="Arial"/>
          <w:sz w:val="22"/>
          <w:szCs w:val="22"/>
        </w:rPr>
        <w:tab/>
      </w:r>
    </w:p>
    <w:p w14:paraId="224818B5" w14:textId="77777777" w:rsidR="00983AEE" w:rsidRPr="00662C6D" w:rsidRDefault="00983AEE" w:rsidP="00983AEE">
      <w:pPr>
        <w:jc w:val="both"/>
        <w:rPr>
          <w:rFonts w:ascii="Arial" w:hAnsi="Arial"/>
          <w:sz w:val="22"/>
          <w:szCs w:val="22"/>
        </w:rPr>
      </w:pPr>
    </w:p>
    <w:p w14:paraId="42E88DC7" w14:textId="77777777" w:rsidR="00983AEE" w:rsidRPr="00662C6D" w:rsidRDefault="00A80E5A" w:rsidP="00983AEE">
      <w:pPr>
        <w:jc w:val="both"/>
        <w:rPr>
          <w:rFonts w:ascii="Arial" w:hAnsi="Arial"/>
          <w:sz w:val="22"/>
          <w:szCs w:val="22"/>
        </w:rPr>
      </w:pPr>
      <w:r>
        <w:rPr>
          <w:rFonts w:ascii="Arial" w:hAnsi="Arial"/>
          <w:sz w:val="22"/>
          <w:szCs w:val="22"/>
        </w:rPr>
        <w:t>10</w:t>
      </w:r>
      <w:r w:rsidR="00946C4B" w:rsidRPr="00662C6D">
        <w:rPr>
          <w:rFonts w:ascii="Arial" w:hAnsi="Arial"/>
          <w:sz w:val="22"/>
          <w:szCs w:val="22"/>
        </w:rPr>
        <w:t xml:space="preserve">. </w:t>
      </w:r>
      <w:r w:rsidR="00983AEE" w:rsidRPr="00662C6D">
        <w:rPr>
          <w:rFonts w:ascii="Arial" w:hAnsi="Arial"/>
          <w:sz w:val="22"/>
          <w:szCs w:val="22"/>
        </w:rPr>
        <w:t xml:space="preserve">Material weakness or </w:t>
      </w:r>
      <w:r w:rsidR="007D46EC">
        <w:rPr>
          <w:rFonts w:ascii="Arial" w:hAnsi="Arial"/>
          <w:sz w:val="22"/>
          <w:szCs w:val="22"/>
        </w:rPr>
        <w:t>significant deficiency</w:t>
      </w:r>
      <w:r w:rsidR="00983AEE" w:rsidRPr="00662C6D">
        <w:rPr>
          <w:rFonts w:ascii="Arial" w:hAnsi="Arial"/>
          <w:sz w:val="22"/>
          <w:szCs w:val="22"/>
        </w:rPr>
        <w:t>, as noted in the auditor’s management letter comments.</w:t>
      </w:r>
      <w:r w:rsidR="001538AC" w:rsidRPr="00662C6D">
        <w:rPr>
          <w:rFonts w:ascii="Arial" w:hAnsi="Arial"/>
          <w:sz w:val="22"/>
          <w:szCs w:val="22"/>
        </w:rPr>
        <w:t xml:space="preserve"> </w:t>
      </w:r>
      <w:r>
        <w:rPr>
          <w:rFonts w:ascii="Arial" w:hAnsi="Arial"/>
          <w:b/>
          <w:sz w:val="22"/>
          <w:szCs w:val="22"/>
        </w:rPr>
        <w:t>If yes, please include a copy o</w:t>
      </w:r>
      <w:r w:rsidR="001538AC" w:rsidRPr="00662C6D">
        <w:rPr>
          <w:rFonts w:ascii="Arial" w:hAnsi="Arial"/>
          <w:b/>
          <w:sz w:val="22"/>
          <w:szCs w:val="22"/>
        </w:rPr>
        <w:t>f the management letter</w:t>
      </w:r>
      <w:r w:rsidR="00783A45" w:rsidRPr="00662C6D">
        <w:rPr>
          <w:rFonts w:ascii="Arial" w:hAnsi="Arial" w:cs="Arial"/>
          <w:sz w:val="22"/>
          <w:szCs w:val="22"/>
        </w:rPr>
        <w:t xml:space="preserve"> </w:t>
      </w:r>
      <w:r w:rsidR="00783A45" w:rsidRPr="004F3D6B">
        <w:rPr>
          <w:rFonts w:ascii="Arial" w:hAnsi="Arial" w:cs="Arial"/>
          <w:b/>
          <w:sz w:val="22"/>
          <w:szCs w:val="22"/>
          <w:u w:val="single"/>
        </w:rPr>
        <w:t>and</w:t>
      </w:r>
      <w:r w:rsidR="00783A45" w:rsidRPr="00662C6D">
        <w:rPr>
          <w:rFonts w:ascii="Arial" w:hAnsi="Arial" w:cs="Arial"/>
          <w:b/>
          <w:sz w:val="22"/>
          <w:szCs w:val="22"/>
        </w:rPr>
        <w:t xml:space="preserve"> </w:t>
      </w:r>
      <w:r w:rsidR="00137521">
        <w:rPr>
          <w:rFonts w:ascii="Arial" w:hAnsi="Arial" w:cs="Arial"/>
          <w:b/>
          <w:color w:val="000000"/>
          <w:sz w:val="22"/>
          <w:szCs w:val="22"/>
        </w:rPr>
        <w:t>the organization’s response to the management letter.</w:t>
      </w:r>
    </w:p>
    <w:p w14:paraId="6E93E3B5" w14:textId="77777777" w:rsidR="00A80E5A" w:rsidRPr="00662C6D" w:rsidRDefault="00B02AA5" w:rsidP="00A80E5A">
      <w:pPr>
        <w:ind w:left="1440" w:hanging="1440"/>
        <w:jc w:val="both"/>
        <w:rPr>
          <w:rFonts w:ascii="Arial" w:hAnsi="Arial"/>
          <w:sz w:val="22"/>
          <w:szCs w:val="22"/>
        </w:rPr>
      </w:pPr>
      <w:r w:rsidRPr="00662C6D">
        <w:rPr>
          <w:rFonts w:ascii="Arial" w:hAnsi="Arial"/>
          <w:sz w:val="22"/>
          <w:szCs w:val="22"/>
        </w:rPr>
        <w:fldChar w:fldCharType="begin">
          <w:ffData>
            <w:name w:val="Check63"/>
            <w:enabled/>
            <w:calcOnExit w:val="0"/>
            <w:checkBox>
              <w:sizeAuto/>
              <w:default w:val="0"/>
            </w:checkBox>
          </w:ffData>
        </w:fldChar>
      </w:r>
      <w:bookmarkStart w:id="10" w:name="Check63"/>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bookmarkEnd w:id="10"/>
      <w:r w:rsidR="0089786C">
        <w:rPr>
          <w:rFonts w:ascii="Arial" w:hAnsi="Arial"/>
          <w:sz w:val="22"/>
          <w:szCs w:val="22"/>
        </w:rPr>
        <w:t xml:space="preserve"> </w:t>
      </w:r>
      <w:r w:rsidR="00983AEE" w:rsidRPr="00662C6D">
        <w:rPr>
          <w:rFonts w:ascii="Arial" w:hAnsi="Arial"/>
          <w:sz w:val="22"/>
          <w:szCs w:val="22"/>
        </w:rPr>
        <w:t>Yes</w:t>
      </w:r>
      <w:r w:rsidR="00983AEE" w:rsidRPr="00662C6D">
        <w:rPr>
          <w:rFonts w:ascii="Arial" w:hAnsi="Arial"/>
          <w:sz w:val="22"/>
          <w:szCs w:val="22"/>
        </w:rPr>
        <w:tab/>
      </w:r>
      <w:r w:rsidR="00983AEE" w:rsidRPr="00662C6D">
        <w:rPr>
          <w:rFonts w:ascii="Arial" w:hAnsi="Arial"/>
          <w:sz w:val="22"/>
          <w:szCs w:val="22"/>
        </w:rPr>
        <w:fldChar w:fldCharType="begin">
          <w:ffData>
            <w:name w:val="Check22"/>
            <w:enabled/>
            <w:calcOnExit w:val="0"/>
            <w:checkBox>
              <w:sizeAuto/>
              <w:default w:val="0"/>
            </w:checkBox>
          </w:ffData>
        </w:fldChar>
      </w:r>
      <w:r w:rsidR="00983AEE" w:rsidRPr="00662C6D">
        <w:rPr>
          <w:rFonts w:ascii="Arial" w:hAnsi="Arial"/>
          <w:sz w:val="22"/>
          <w:szCs w:val="22"/>
        </w:rPr>
        <w:instrText xml:space="preserve"> FORMCHECKBOX </w:instrText>
      </w:r>
      <w:r w:rsidR="00983AEE" w:rsidRPr="00662C6D">
        <w:rPr>
          <w:rFonts w:ascii="Arial" w:hAnsi="Arial"/>
          <w:sz w:val="22"/>
          <w:szCs w:val="22"/>
        </w:rPr>
      </w:r>
      <w:r w:rsidR="00983AEE" w:rsidRPr="00662C6D">
        <w:rPr>
          <w:rFonts w:ascii="Arial" w:hAnsi="Arial"/>
          <w:sz w:val="22"/>
          <w:szCs w:val="22"/>
        </w:rPr>
        <w:fldChar w:fldCharType="separate"/>
      </w:r>
      <w:r w:rsidR="00983AEE" w:rsidRPr="00662C6D">
        <w:rPr>
          <w:rFonts w:ascii="Arial" w:hAnsi="Arial"/>
          <w:sz w:val="22"/>
          <w:szCs w:val="22"/>
        </w:rPr>
        <w:fldChar w:fldCharType="end"/>
      </w:r>
      <w:r w:rsidR="0089786C">
        <w:rPr>
          <w:rFonts w:ascii="Arial" w:hAnsi="Arial"/>
          <w:sz w:val="22"/>
          <w:szCs w:val="22"/>
        </w:rPr>
        <w:t xml:space="preserve"> </w:t>
      </w:r>
      <w:r w:rsidR="00983AEE" w:rsidRPr="00662C6D">
        <w:rPr>
          <w:rFonts w:ascii="Arial" w:hAnsi="Arial"/>
          <w:sz w:val="22"/>
          <w:szCs w:val="22"/>
        </w:rPr>
        <w:t>No</w:t>
      </w:r>
      <w:r w:rsidR="00983AEE" w:rsidRPr="00662C6D">
        <w:rPr>
          <w:rFonts w:ascii="Arial" w:hAnsi="Arial"/>
          <w:sz w:val="22"/>
          <w:szCs w:val="22"/>
        </w:rPr>
        <w:tab/>
      </w:r>
      <w:r w:rsidR="00A80E5A">
        <w:rPr>
          <w:rFonts w:ascii="Arial" w:hAnsi="Arial"/>
          <w:sz w:val="22"/>
          <w:szCs w:val="22"/>
        </w:rPr>
        <w:t xml:space="preserve">                  List material weakness or significant deficiency:</w:t>
      </w:r>
      <w:r w:rsidR="00A80E5A" w:rsidRPr="002C5896">
        <w:rPr>
          <w:rFonts w:ascii="Arial" w:hAnsi="Arial"/>
        </w:rPr>
        <w:t xml:space="preserve"> </w:t>
      </w:r>
      <w:r w:rsidR="00A80E5A" w:rsidRPr="002C5896">
        <w:rPr>
          <w:rFonts w:ascii="Arial" w:hAnsi="Arial"/>
        </w:rPr>
        <w:fldChar w:fldCharType="begin">
          <w:ffData>
            <w:name w:val="Text187"/>
            <w:enabled/>
            <w:calcOnExit w:val="0"/>
            <w:textInput/>
          </w:ffData>
        </w:fldChar>
      </w:r>
      <w:r w:rsidR="00A80E5A" w:rsidRPr="002C5896">
        <w:rPr>
          <w:rFonts w:ascii="Arial" w:hAnsi="Arial"/>
        </w:rPr>
        <w:instrText xml:space="preserve"> FORMTEXT </w:instrText>
      </w:r>
      <w:r w:rsidR="00A80E5A" w:rsidRPr="002C5896">
        <w:rPr>
          <w:rFonts w:ascii="Arial" w:hAnsi="Arial"/>
        </w:rPr>
      </w:r>
      <w:r w:rsidR="00A80E5A" w:rsidRPr="002C5896">
        <w:rPr>
          <w:rFonts w:ascii="Arial" w:hAnsi="Arial"/>
        </w:rPr>
        <w:fldChar w:fldCharType="separate"/>
      </w:r>
      <w:r w:rsidR="00A80E5A" w:rsidRPr="002C5896">
        <w:rPr>
          <w:rFonts w:ascii="Arial" w:hAnsi="Arial"/>
          <w:noProof/>
        </w:rPr>
        <w:t> </w:t>
      </w:r>
      <w:r w:rsidR="00A80E5A" w:rsidRPr="002C5896">
        <w:rPr>
          <w:rFonts w:ascii="Arial" w:hAnsi="Arial"/>
          <w:noProof/>
        </w:rPr>
        <w:t> </w:t>
      </w:r>
      <w:r w:rsidR="00A80E5A" w:rsidRPr="002C5896">
        <w:rPr>
          <w:rFonts w:ascii="Arial" w:hAnsi="Arial"/>
          <w:noProof/>
        </w:rPr>
        <w:t> </w:t>
      </w:r>
      <w:r w:rsidR="00A80E5A" w:rsidRPr="002C5896">
        <w:rPr>
          <w:rFonts w:ascii="Arial" w:hAnsi="Arial"/>
          <w:noProof/>
        </w:rPr>
        <w:t> </w:t>
      </w:r>
      <w:r w:rsidR="00A80E5A" w:rsidRPr="002C5896">
        <w:rPr>
          <w:rFonts w:ascii="Arial" w:hAnsi="Arial"/>
          <w:noProof/>
        </w:rPr>
        <w:t> </w:t>
      </w:r>
      <w:r w:rsidR="00A80E5A" w:rsidRPr="002C5896">
        <w:rPr>
          <w:rFonts w:ascii="Arial" w:hAnsi="Arial"/>
        </w:rPr>
        <w:fldChar w:fldCharType="end"/>
      </w:r>
    </w:p>
    <w:p w14:paraId="3A937D7B" w14:textId="77777777" w:rsidR="00983AEE" w:rsidRDefault="00983AEE" w:rsidP="00983AEE">
      <w:pPr>
        <w:ind w:left="1440" w:hanging="1440"/>
        <w:jc w:val="both"/>
        <w:rPr>
          <w:rFonts w:ascii="Arial" w:hAnsi="Arial"/>
          <w:sz w:val="22"/>
          <w:szCs w:val="22"/>
        </w:rPr>
      </w:pPr>
    </w:p>
    <w:p w14:paraId="3DD97B56" w14:textId="77777777" w:rsidR="00C307DE" w:rsidRPr="00C307DE" w:rsidRDefault="00C307DE" w:rsidP="00C307DE">
      <w:pPr>
        <w:jc w:val="both"/>
        <w:rPr>
          <w:rFonts w:ascii="Arial" w:hAnsi="Arial"/>
          <w:sz w:val="22"/>
          <w:szCs w:val="22"/>
        </w:rPr>
      </w:pPr>
      <w:r w:rsidRPr="00C307DE">
        <w:rPr>
          <w:rFonts w:ascii="Arial" w:hAnsi="Arial"/>
          <w:sz w:val="22"/>
          <w:szCs w:val="22"/>
        </w:rPr>
        <w:t>1</w:t>
      </w:r>
      <w:r w:rsidR="00A80E5A">
        <w:rPr>
          <w:rFonts w:ascii="Arial" w:hAnsi="Arial"/>
          <w:sz w:val="22"/>
          <w:szCs w:val="22"/>
        </w:rPr>
        <w:t>1</w:t>
      </w:r>
      <w:r w:rsidRPr="00C307DE">
        <w:rPr>
          <w:rFonts w:ascii="Arial" w:hAnsi="Arial"/>
          <w:sz w:val="22"/>
          <w:szCs w:val="22"/>
        </w:rPr>
        <w:t xml:space="preserve">. Negative changes to </w:t>
      </w:r>
      <w:r w:rsidR="004B35DF">
        <w:rPr>
          <w:rFonts w:ascii="Arial" w:hAnsi="Arial"/>
          <w:sz w:val="22"/>
          <w:szCs w:val="22"/>
        </w:rPr>
        <w:t xml:space="preserve">skilled nursing </w:t>
      </w:r>
      <w:r w:rsidRPr="00C307DE">
        <w:rPr>
          <w:rFonts w:ascii="Arial" w:hAnsi="Arial"/>
          <w:sz w:val="22"/>
          <w:szCs w:val="22"/>
        </w:rPr>
        <w:t>referral sources.</w:t>
      </w:r>
    </w:p>
    <w:p w14:paraId="5B5D6676" w14:textId="77777777" w:rsidR="00C307DE" w:rsidRPr="00662C6D" w:rsidRDefault="00C307DE" w:rsidP="00C307DE">
      <w:pPr>
        <w:ind w:left="1440" w:hanging="1440"/>
        <w:jc w:val="both"/>
        <w:rPr>
          <w:rFonts w:ascii="Arial" w:hAnsi="Arial"/>
          <w:sz w:val="22"/>
          <w:szCs w:val="22"/>
        </w:rPr>
      </w:pPr>
      <w:r w:rsidRPr="00662C6D">
        <w:rPr>
          <w:rFonts w:ascii="Arial" w:hAnsi="Arial"/>
          <w:sz w:val="22"/>
          <w:szCs w:val="22"/>
        </w:rPr>
        <w:fldChar w:fldCharType="begin">
          <w:ffData>
            <w:name w:val="Check6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sidR="0089786C">
        <w:rPr>
          <w:rFonts w:ascii="Arial" w:hAnsi="Arial"/>
          <w:sz w:val="22"/>
          <w:szCs w:val="22"/>
        </w:rPr>
        <w:t xml:space="preserve"> </w:t>
      </w:r>
      <w:r w:rsidRPr="00662C6D">
        <w:rPr>
          <w:rFonts w:ascii="Arial" w:hAnsi="Arial"/>
          <w:sz w:val="22"/>
          <w:szCs w:val="22"/>
        </w:rPr>
        <w:t>Yes</w:t>
      </w:r>
      <w:r w:rsidRPr="00662C6D">
        <w:rPr>
          <w:rFonts w:ascii="Arial" w:hAnsi="Arial"/>
          <w:sz w:val="22"/>
          <w:szCs w:val="22"/>
        </w:rPr>
        <w:tab/>
      </w:r>
      <w:r w:rsidRPr="00662C6D">
        <w:rPr>
          <w:rFonts w:ascii="Arial" w:hAnsi="Arial"/>
          <w:sz w:val="22"/>
          <w:szCs w:val="22"/>
        </w:rPr>
        <w:fldChar w:fldCharType="begin">
          <w:ffData>
            <w:name w:val="Check21"/>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sidR="0089786C">
        <w:rPr>
          <w:rFonts w:ascii="Arial" w:hAnsi="Arial"/>
          <w:sz w:val="22"/>
          <w:szCs w:val="22"/>
        </w:rPr>
        <w:t xml:space="preserve"> </w:t>
      </w:r>
      <w:proofErr w:type="spellStart"/>
      <w:r w:rsidRPr="00662C6D">
        <w:rPr>
          <w:rFonts w:ascii="Arial" w:hAnsi="Arial"/>
          <w:sz w:val="22"/>
          <w:szCs w:val="22"/>
        </w:rPr>
        <w:t>Yes</w:t>
      </w:r>
      <w:proofErr w:type="spellEnd"/>
      <w:r w:rsidRPr="00662C6D">
        <w:rPr>
          <w:rFonts w:ascii="Arial" w:hAnsi="Arial"/>
          <w:sz w:val="22"/>
          <w:szCs w:val="22"/>
        </w:rPr>
        <w:t xml:space="preserve"> (and p</w:t>
      </w:r>
      <w:r>
        <w:rPr>
          <w:rFonts w:ascii="Arial" w:hAnsi="Arial"/>
          <w:sz w:val="22"/>
          <w:szCs w:val="22"/>
        </w:rPr>
        <w:t>reviously submitted to CARF</w:t>
      </w:r>
      <w:r w:rsidRPr="00662C6D">
        <w:rPr>
          <w:rFonts w:ascii="Arial" w:hAnsi="Arial"/>
          <w:sz w:val="22"/>
          <w:szCs w:val="22"/>
        </w:rPr>
        <w:t>)</w:t>
      </w:r>
      <w:r w:rsidRPr="00662C6D">
        <w:rPr>
          <w:rFonts w:ascii="Arial" w:hAnsi="Arial"/>
          <w:sz w:val="22"/>
          <w:szCs w:val="22"/>
        </w:rPr>
        <w:tab/>
      </w: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sidR="0089786C">
        <w:rPr>
          <w:rFonts w:ascii="Arial" w:hAnsi="Arial"/>
          <w:sz w:val="22"/>
          <w:szCs w:val="22"/>
        </w:rPr>
        <w:t xml:space="preserve"> </w:t>
      </w:r>
      <w:r w:rsidRPr="00662C6D">
        <w:rPr>
          <w:rFonts w:ascii="Arial" w:hAnsi="Arial"/>
          <w:sz w:val="22"/>
          <w:szCs w:val="22"/>
        </w:rPr>
        <w:t>No</w:t>
      </w:r>
      <w:r w:rsidRPr="00662C6D">
        <w:rPr>
          <w:rFonts w:ascii="Arial" w:hAnsi="Arial"/>
          <w:sz w:val="22"/>
          <w:szCs w:val="22"/>
        </w:rPr>
        <w:tab/>
      </w:r>
    </w:p>
    <w:p w14:paraId="29309D00" w14:textId="77777777" w:rsidR="00C307DE" w:rsidRDefault="00C307DE" w:rsidP="00983AEE">
      <w:pPr>
        <w:jc w:val="both"/>
        <w:rPr>
          <w:rFonts w:ascii="Arial" w:hAnsi="Arial"/>
          <w:sz w:val="16"/>
        </w:rPr>
      </w:pPr>
    </w:p>
    <w:p w14:paraId="4903E490" w14:textId="77777777" w:rsidR="00C307DE" w:rsidRDefault="00C307DE" w:rsidP="00983AEE">
      <w:pPr>
        <w:jc w:val="both"/>
        <w:rPr>
          <w:rFonts w:ascii="Arial" w:hAnsi="Arial"/>
          <w:sz w:val="16"/>
        </w:rPr>
      </w:pPr>
    </w:p>
    <w:p w14:paraId="356440CE" w14:textId="77777777" w:rsidR="009D78C8" w:rsidRDefault="00946C4B" w:rsidP="002C1464">
      <w:pPr>
        <w:rPr>
          <w:rFonts w:ascii="Arial" w:hAnsi="Arial" w:cs="Arial"/>
          <w:kern w:val="2"/>
          <w:sz w:val="24"/>
          <w:szCs w:val="24"/>
        </w:rPr>
      </w:pPr>
      <w:r>
        <w:rPr>
          <w:rFonts w:ascii="Arial" w:hAnsi="Arial" w:cs="Arial"/>
          <w:kern w:val="2"/>
          <w:sz w:val="24"/>
          <w:szCs w:val="24"/>
        </w:rPr>
        <w:t>1</w:t>
      </w:r>
      <w:r w:rsidR="00A80E5A">
        <w:rPr>
          <w:rFonts w:ascii="Arial" w:hAnsi="Arial" w:cs="Arial"/>
          <w:kern w:val="2"/>
          <w:sz w:val="24"/>
          <w:szCs w:val="24"/>
        </w:rPr>
        <w:t>2</w:t>
      </w:r>
      <w:r>
        <w:rPr>
          <w:rFonts w:ascii="Arial" w:hAnsi="Arial" w:cs="Arial"/>
          <w:kern w:val="2"/>
          <w:sz w:val="24"/>
          <w:szCs w:val="24"/>
        </w:rPr>
        <w:t xml:space="preserve">. </w:t>
      </w:r>
      <w:r w:rsidR="002C1464" w:rsidRPr="009A4B0D">
        <w:rPr>
          <w:rFonts w:ascii="Arial" w:hAnsi="Arial" w:cs="Arial"/>
          <w:kern w:val="2"/>
          <w:sz w:val="24"/>
          <w:szCs w:val="24"/>
        </w:rPr>
        <w:t>If your organization is rated by a credit agency, attach a copy of the rating letter and respond below. (</w:t>
      </w:r>
      <w:r w:rsidR="002C1464" w:rsidRPr="009A4B0D">
        <w:rPr>
          <w:rFonts w:ascii="Arial" w:hAnsi="Arial" w:cs="Arial"/>
          <w:b/>
          <w:kern w:val="2"/>
          <w:sz w:val="24"/>
          <w:szCs w:val="24"/>
        </w:rPr>
        <w:t>Please note</w:t>
      </w:r>
      <w:r w:rsidR="002C1464" w:rsidRPr="009A4B0D">
        <w:rPr>
          <w:rFonts w:ascii="Arial" w:hAnsi="Arial" w:cs="Arial"/>
          <w:kern w:val="2"/>
          <w:sz w:val="24"/>
          <w:szCs w:val="24"/>
        </w:rPr>
        <w:t xml:space="preserve">: The </w:t>
      </w:r>
    </w:p>
    <w:p w14:paraId="6216E62A" w14:textId="77777777" w:rsidR="009D78C8" w:rsidRDefault="009D78C8" w:rsidP="002C1464">
      <w:pPr>
        <w:rPr>
          <w:rFonts w:ascii="Arial" w:hAnsi="Arial" w:cs="Arial"/>
          <w:kern w:val="2"/>
          <w:sz w:val="24"/>
          <w:szCs w:val="24"/>
        </w:rPr>
      </w:pPr>
      <w:r>
        <w:rPr>
          <w:rFonts w:ascii="Arial" w:hAnsi="Arial" w:cs="Arial"/>
          <w:kern w:val="2"/>
          <w:sz w:val="24"/>
          <w:szCs w:val="24"/>
        </w:rPr>
        <w:t xml:space="preserve">      </w:t>
      </w:r>
      <w:r w:rsidR="002C1464" w:rsidRPr="009A4B0D">
        <w:rPr>
          <w:rFonts w:ascii="Arial" w:hAnsi="Arial" w:cs="Arial"/>
          <w:kern w:val="2"/>
          <w:sz w:val="24"/>
          <w:szCs w:val="24"/>
        </w:rPr>
        <w:t xml:space="preserve">rating should be directly related to the organization itself. Ratings on the bank issuing a letter of credit and ratings on </w:t>
      </w:r>
    </w:p>
    <w:p w14:paraId="2388D677" w14:textId="77777777" w:rsidR="002C1464" w:rsidRDefault="009D78C8" w:rsidP="002C1464">
      <w:pPr>
        <w:rPr>
          <w:rFonts w:ascii="Arial" w:hAnsi="Arial" w:cs="Arial"/>
          <w:kern w:val="2"/>
          <w:sz w:val="24"/>
          <w:szCs w:val="24"/>
        </w:rPr>
      </w:pPr>
      <w:r>
        <w:rPr>
          <w:rFonts w:ascii="Arial" w:hAnsi="Arial" w:cs="Arial"/>
          <w:kern w:val="2"/>
          <w:sz w:val="24"/>
          <w:szCs w:val="24"/>
        </w:rPr>
        <w:t xml:space="preserve">      </w:t>
      </w:r>
      <w:r w:rsidR="002C1464" w:rsidRPr="009A4B0D">
        <w:rPr>
          <w:rFonts w:ascii="Arial" w:hAnsi="Arial" w:cs="Arial"/>
          <w:kern w:val="2"/>
          <w:sz w:val="24"/>
          <w:szCs w:val="24"/>
        </w:rPr>
        <w:t xml:space="preserve">the bond insurer </w:t>
      </w:r>
      <w:proofErr w:type="gramStart"/>
      <w:r w:rsidR="002C1464" w:rsidRPr="009A4B0D">
        <w:rPr>
          <w:rFonts w:ascii="Arial" w:hAnsi="Arial" w:cs="Arial"/>
          <w:kern w:val="2"/>
          <w:sz w:val="24"/>
          <w:szCs w:val="24"/>
        </w:rPr>
        <w:t>are</w:t>
      </w:r>
      <w:proofErr w:type="gramEnd"/>
      <w:r w:rsidR="002C1464" w:rsidRPr="009A4B0D">
        <w:rPr>
          <w:rFonts w:ascii="Arial" w:hAnsi="Arial" w:cs="Arial"/>
          <w:kern w:val="2"/>
          <w:sz w:val="24"/>
          <w:szCs w:val="24"/>
        </w:rPr>
        <w:t xml:space="preserve"> both </w:t>
      </w:r>
      <w:r w:rsidR="002C1464" w:rsidRPr="009A4B0D">
        <w:rPr>
          <w:rFonts w:ascii="Arial" w:hAnsi="Arial" w:cs="Arial"/>
          <w:b/>
          <w:kern w:val="2"/>
          <w:sz w:val="24"/>
          <w:szCs w:val="24"/>
        </w:rPr>
        <w:t>not applicable.</w:t>
      </w:r>
      <w:r w:rsidR="002C1464" w:rsidRPr="009A4B0D">
        <w:rPr>
          <w:rFonts w:ascii="Arial" w:hAnsi="Arial" w:cs="Arial"/>
          <w:kern w:val="2"/>
          <w:sz w:val="24"/>
          <w:szCs w:val="24"/>
        </w:rPr>
        <w:t>)</w:t>
      </w:r>
    </w:p>
    <w:p w14:paraId="53985AB6" w14:textId="77777777" w:rsidR="00B728D3" w:rsidRPr="009A4B0D" w:rsidRDefault="00B728D3" w:rsidP="002C1464">
      <w:pPr>
        <w:rPr>
          <w:rFonts w:ascii="Arial" w:hAnsi="Arial" w:cs="Arial"/>
          <w:b/>
          <w:kern w:val="2"/>
          <w:sz w:val="24"/>
          <w:szCs w:val="24"/>
        </w:rPr>
      </w:pPr>
    </w:p>
    <w:tbl>
      <w:tblPr>
        <w:tblW w:w="1363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0" w:color="auto" w:fill="auto"/>
        <w:tblLayout w:type="fixed"/>
        <w:tblLook w:val="0000" w:firstRow="0" w:lastRow="0" w:firstColumn="0" w:lastColumn="0" w:noHBand="0" w:noVBand="0"/>
      </w:tblPr>
      <w:tblGrid>
        <w:gridCol w:w="2070"/>
        <w:gridCol w:w="2790"/>
        <w:gridCol w:w="1980"/>
        <w:gridCol w:w="2430"/>
        <w:gridCol w:w="1980"/>
        <w:gridCol w:w="2387"/>
      </w:tblGrid>
      <w:tr w:rsidR="004B35DF" w:rsidRPr="009A4B0D" w14:paraId="54192FB9" w14:textId="77777777" w:rsidTr="00947736">
        <w:trPr>
          <w:cantSplit/>
          <w:trHeight w:val="251"/>
        </w:trPr>
        <w:tc>
          <w:tcPr>
            <w:tcW w:w="2070" w:type="dxa"/>
            <w:shd w:val="pct10" w:color="auto" w:fill="auto"/>
          </w:tcPr>
          <w:p w14:paraId="16DCDCE6" w14:textId="77777777" w:rsidR="004B35DF" w:rsidRPr="009A4B0D" w:rsidRDefault="004B35DF" w:rsidP="00806234">
            <w:pPr>
              <w:jc w:val="center"/>
              <w:rPr>
                <w:rFonts w:ascii="Arial" w:hAnsi="Arial" w:cs="Arial"/>
                <w:b/>
                <w:sz w:val="24"/>
                <w:szCs w:val="24"/>
              </w:rPr>
            </w:pPr>
            <w:r w:rsidRPr="009A4B0D">
              <w:rPr>
                <w:rFonts w:ascii="Arial" w:hAnsi="Arial" w:cs="Arial"/>
                <w:b/>
                <w:sz w:val="24"/>
                <w:szCs w:val="24"/>
              </w:rPr>
              <w:t>Rating Agency</w:t>
            </w:r>
            <w:r>
              <w:rPr>
                <w:rFonts w:ascii="Arial" w:hAnsi="Arial" w:cs="Arial"/>
                <w:b/>
                <w:sz w:val="24"/>
                <w:szCs w:val="24"/>
              </w:rPr>
              <w:t>:</w:t>
            </w:r>
          </w:p>
        </w:tc>
        <w:tc>
          <w:tcPr>
            <w:tcW w:w="2790" w:type="dxa"/>
            <w:shd w:val="clear" w:color="auto" w:fill="auto"/>
          </w:tcPr>
          <w:p w14:paraId="321322CC" w14:textId="77777777" w:rsidR="004B35DF" w:rsidRPr="00137521" w:rsidRDefault="004B35DF" w:rsidP="00806234">
            <w:pPr>
              <w:jc w:val="center"/>
              <w:rPr>
                <w:rFonts w:ascii="Arial" w:hAnsi="Arial" w:cs="Arial"/>
                <w:b/>
                <w:sz w:val="24"/>
                <w:szCs w:val="24"/>
              </w:rPr>
            </w:pPr>
          </w:p>
        </w:tc>
        <w:tc>
          <w:tcPr>
            <w:tcW w:w="1980" w:type="dxa"/>
            <w:shd w:val="pct10" w:color="auto" w:fill="auto"/>
          </w:tcPr>
          <w:p w14:paraId="232AAB47" w14:textId="77777777" w:rsidR="004B35DF" w:rsidRPr="009A4B0D" w:rsidRDefault="004B35DF" w:rsidP="00806234">
            <w:pPr>
              <w:jc w:val="center"/>
              <w:rPr>
                <w:rFonts w:ascii="Arial" w:hAnsi="Arial" w:cs="Arial"/>
                <w:b/>
                <w:sz w:val="24"/>
                <w:szCs w:val="24"/>
              </w:rPr>
            </w:pPr>
            <w:r w:rsidRPr="009A4B0D">
              <w:rPr>
                <w:rFonts w:ascii="Arial" w:hAnsi="Arial" w:cs="Arial"/>
                <w:b/>
                <w:sz w:val="24"/>
                <w:szCs w:val="24"/>
              </w:rPr>
              <w:t>Current Rating</w:t>
            </w:r>
            <w:r>
              <w:rPr>
                <w:rFonts w:ascii="Arial" w:hAnsi="Arial" w:cs="Arial"/>
                <w:b/>
                <w:sz w:val="24"/>
                <w:szCs w:val="24"/>
              </w:rPr>
              <w:t>:</w:t>
            </w:r>
          </w:p>
        </w:tc>
        <w:tc>
          <w:tcPr>
            <w:tcW w:w="2430" w:type="dxa"/>
          </w:tcPr>
          <w:p w14:paraId="36F97AFD" w14:textId="77777777" w:rsidR="004B35DF" w:rsidRPr="00137521" w:rsidRDefault="004B35DF" w:rsidP="00806234">
            <w:pPr>
              <w:jc w:val="center"/>
              <w:rPr>
                <w:rFonts w:ascii="Arial" w:hAnsi="Arial" w:cs="Arial"/>
                <w:b/>
                <w:sz w:val="24"/>
                <w:szCs w:val="24"/>
              </w:rPr>
            </w:pPr>
          </w:p>
        </w:tc>
        <w:tc>
          <w:tcPr>
            <w:tcW w:w="1980" w:type="dxa"/>
            <w:shd w:val="clear" w:color="auto" w:fill="D9D9D9"/>
          </w:tcPr>
          <w:p w14:paraId="1BF01E98" w14:textId="77777777" w:rsidR="004B35DF" w:rsidRPr="00137521" w:rsidRDefault="004B35DF" w:rsidP="00806234">
            <w:pPr>
              <w:jc w:val="center"/>
              <w:rPr>
                <w:rFonts w:ascii="Arial" w:hAnsi="Arial" w:cs="Arial"/>
                <w:b/>
                <w:sz w:val="24"/>
                <w:szCs w:val="24"/>
              </w:rPr>
            </w:pPr>
            <w:r>
              <w:rPr>
                <w:rFonts w:ascii="Arial" w:hAnsi="Arial" w:cs="Arial"/>
                <w:b/>
                <w:sz w:val="24"/>
                <w:szCs w:val="24"/>
              </w:rPr>
              <w:t>Outlook:</w:t>
            </w:r>
          </w:p>
        </w:tc>
        <w:tc>
          <w:tcPr>
            <w:tcW w:w="2387" w:type="dxa"/>
            <w:shd w:val="clear" w:color="auto" w:fill="auto"/>
          </w:tcPr>
          <w:p w14:paraId="65D26929" w14:textId="77777777" w:rsidR="004B35DF" w:rsidRPr="00137521" w:rsidRDefault="004B35DF" w:rsidP="00806234">
            <w:pPr>
              <w:jc w:val="center"/>
              <w:rPr>
                <w:rFonts w:ascii="Arial" w:hAnsi="Arial" w:cs="Arial"/>
                <w:b/>
                <w:sz w:val="24"/>
                <w:szCs w:val="24"/>
              </w:rPr>
            </w:pPr>
          </w:p>
        </w:tc>
      </w:tr>
    </w:tbl>
    <w:p w14:paraId="6548A046" w14:textId="77777777" w:rsidR="002C1464" w:rsidRDefault="002C1464" w:rsidP="00DB6DEE">
      <w:pPr>
        <w:rPr>
          <w:rFonts w:ascii="Arial" w:hAnsi="Arial"/>
        </w:rPr>
      </w:pPr>
    </w:p>
    <w:p w14:paraId="2E3995FE" w14:textId="77777777" w:rsidR="00D16661" w:rsidRDefault="00D16661" w:rsidP="00953A7E">
      <w:pPr>
        <w:jc w:val="both"/>
        <w:rPr>
          <w:rFonts w:ascii="Arial" w:hAnsi="Arial"/>
          <w:sz w:val="22"/>
          <w:szCs w:val="22"/>
        </w:rPr>
      </w:pPr>
    </w:p>
    <w:p w14:paraId="723BEEB6" w14:textId="77777777" w:rsidR="00BA5FE5" w:rsidRPr="008F1791" w:rsidRDefault="00BA5FE5" w:rsidP="00953A7E">
      <w:pPr>
        <w:jc w:val="both"/>
        <w:rPr>
          <w:b/>
          <w:sz w:val="28"/>
          <w:szCs w:val="28"/>
        </w:rPr>
      </w:pPr>
      <w:r w:rsidRPr="008F1791">
        <w:rPr>
          <w:b/>
          <w:sz w:val="28"/>
          <w:szCs w:val="28"/>
          <w:u w:val="single"/>
        </w:rPr>
        <w:t>Financial Reporting Contact</w:t>
      </w:r>
      <w:r w:rsidR="008F1791" w:rsidRPr="008F1791">
        <w:rPr>
          <w:b/>
          <w:sz w:val="28"/>
          <w:szCs w:val="28"/>
          <w:u w:val="single"/>
        </w:rPr>
        <w:t>:</w:t>
      </w:r>
      <w:r w:rsidR="00DB4D5B" w:rsidRPr="008F1791">
        <w:rPr>
          <w:b/>
          <w:sz w:val="28"/>
          <w:szCs w:val="28"/>
        </w:rPr>
        <w:t xml:space="preserve"> (</w:t>
      </w:r>
      <w:r w:rsidR="00D05CD3" w:rsidRPr="008F1791">
        <w:rPr>
          <w:b/>
          <w:sz w:val="28"/>
          <w:szCs w:val="28"/>
        </w:rPr>
        <w:t xml:space="preserve">This individual will be able to answer any questions related to the audited financial statements and </w:t>
      </w:r>
      <w:r w:rsidR="00F209D7">
        <w:rPr>
          <w:b/>
          <w:i/>
          <w:sz w:val="28"/>
          <w:szCs w:val="28"/>
        </w:rPr>
        <w:t>Ratio Pro</w:t>
      </w:r>
      <w:r w:rsidR="00D05CD3" w:rsidRPr="008F1791">
        <w:rPr>
          <w:b/>
          <w:sz w:val="28"/>
          <w:szCs w:val="28"/>
        </w:rPr>
        <w:t xml:space="preserve"> spreadsheet</w:t>
      </w:r>
      <w:r w:rsidR="00125323">
        <w:rPr>
          <w:b/>
          <w:sz w:val="28"/>
          <w:szCs w:val="28"/>
        </w:rPr>
        <w:t>,</w:t>
      </w:r>
      <w:r w:rsidR="00EE24F7">
        <w:rPr>
          <w:b/>
          <w:sz w:val="28"/>
          <w:szCs w:val="28"/>
        </w:rPr>
        <w:t xml:space="preserve"> and will be the recipient of next year’s AFR notification.</w:t>
      </w:r>
      <w:r w:rsidR="00D05CD3" w:rsidRPr="008F1791">
        <w:rPr>
          <w:b/>
          <w:sz w:val="28"/>
          <w:szCs w:val="28"/>
        </w:rPr>
        <w:t>)</w:t>
      </w:r>
    </w:p>
    <w:p w14:paraId="0041BA3A" w14:textId="77777777" w:rsidR="008F1791" w:rsidRDefault="008F1791" w:rsidP="00953A7E">
      <w:pPr>
        <w:jc w:val="both"/>
        <w:rPr>
          <w:rFonts w:ascii="Arial" w:hAnsi="Arial"/>
          <w:sz w:val="22"/>
          <w:szCs w:val="22"/>
        </w:rPr>
      </w:pPr>
    </w:p>
    <w:p w14:paraId="7491EB27" w14:textId="1F97E986" w:rsidR="00BA5FE5" w:rsidRDefault="00BA5FE5" w:rsidP="00953A7E">
      <w:pPr>
        <w:jc w:val="both"/>
        <w:rPr>
          <w:rFonts w:ascii="Arial" w:hAnsi="Arial"/>
          <w:sz w:val="24"/>
          <w:szCs w:val="24"/>
        </w:rPr>
      </w:pPr>
      <w:r w:rsidRPr="008F1791">
        <w:rPr>
          <w:rFonts w:ascii="Arial" w:hAnsi="Arial"/>
          <w:sz w:val="24"/>
          <w:szCs w:val="24"/>
        </w:rPr>
        <w:t>Name</w:t>
      </w:r>
      <w:r w:rsidR="009F548E">
        <w:rPr>
          <w:rFonts w:ascii="Arial" w:hAnsi="Arial"/>
          <w:sz w:val="24"/>
          <w:szCs w:val="24"/>
        </w:rPr>
        <w:t xml:space="preserve"> and Title</w:t>
      </w:r>
      <w:r w:rsidRPr="008F1791">
        <w:rPr>
          <w:rFonts w:ascii="Arial" w:hAnsi="Arial"/>
          <w:sz w:val="24"/>
          <w:szCs w:val="24"/>
        </w:rPr>
        <w:t xml:space="preserve">: </w:t>
      </w:r>
      <w:r w:rsidR="00C621B1" w:rsidRPr="008F1791">
        <w:rPr>
          <w:rFonts w:ascii="Arial" w:hAnsi="Arial"/>
          <w:sz w:val="24"/>
          <w:szCs w:val="24"/>
        </w:rPr>
        <w:fldChar w:fldCharType="begin">
          <w:ffData>
            <w:name w:val="Text515"/>
            <w:enabled/>
            <w:calcOnExit w:val="0"/>
            <w:textInput/>
          </w:ffData>
        </w:fldChar>
      </w:r>
      <w:bookmarkStart w:id="11" w:name="Text515"/>
      <w:r w:rsidR="00C621B1" w:rsidRPr="008F1791">
        <w:rPr>
          <w:rFonts w:ascii="Arial" w:hAnsi="Arial"/>
          <w:sz w:val="24"/>
          <w:szCs w:val="24"/>
        </w:rPr>
        <w:instrText xml:space="preserve"> FORMTEXT </w:instrText>
      </w:r>
      <w:r w:rsidR="00C621B1" w:rsidRPr="008F1791">
        <w:rPr>
          <w:rFonts w:ascii="Arial" w:hAnsi="Arial"/>
          <w:sz w:val="24"/>
          <w:szCs w:val="24"/>
        </w:rPr>
      </w:r>
      <w:r w:rsidR="00C621B1" w:rsidRPr="008F1791">
        <w:rPr>
          <w:rFonts w:ascii="Arial" w:hAnsi="Arial"/>
          <w:sz w:val="24"/>
          <w:szCs w:val="24"/>
        </w:rPr>
        <w:fldChar w:fldCharType="separate"/>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sz w:val="24"/>
          <w:szCs w:val="24"/>
        </w:rPr>
        <w:fldChar w:fldCharType="end"/>
      </w:r>
      <w:bookmarkEnd w:id="11"/>
    </w:p>
    <w:p w14:paraId="5419ABCD" w14:textId="77777777" w:rsidR="00BA5FE5" w:rsidRPr="008F1791" w:rsidRDefault="00BA5FE5" w:rsidP="00953A7E">
      <w:pPr>
        <w:jc w:val="both"/>
        <w:rPr>
          <w:rFonts w:ascii="Arial" w:hAnsi="Arial"/>
          <w:sz w:val="24"/>
          <w:szCs w:val="24"/>
        </w:rPr>
      </w:pPr>
      <w:r w:rsidRPr="008F1791">
        <w:rPr>
          <w:rFonts w:ascii="Arial" w:hAnsi="Arial"/>
          <w:sz w:val="24"/>
          <w:szCs w:val="24"/>
        </w:rPr>
        <w:t>Company:</w:t>
      </w:r>
      <w:r w:rsidR="00C621B1" w:rsidRPr="008F1791">
        <w:rPr>
          <w:rFonts w:ascii="Arial" w:hAnsi="Arial"/>
          <w:sz w:val="24"/>
          <w:szCs w:val="24"/>
        </w:rPr>
        <w:t xml:space="preserve"> </w:t>
      </w:r>
      <w:r w:rsidR="00C621B1" w:rsidRPr="008F1791">
        <w:rPr>
          <w:rFonts w:ascii="Arial" w:hAnsi="Arial"/>
          <w:sz w:val="24"/>
          <w:szCs w:val="24"/>
        </w:rPr>
        <w:fldChar w:fldCharType="begin">
          <w:ffData>
            <w:name w:val="Text516"/>
            <w:enabled/>
            <w:calcOnExit w:val="0"/>
            <w:textInput/>
          </w:ffData>
        </w:fldChar>
      </w:r>
      <w:bookmarkStart w:id="12" w:name="Text516"/>
      <w:r w:rsidR="00C621B1" w:rsidRPr="008F1791">
        <w:rPr>
          <w:rFonts w:ascii="Arial" w:hAnsi="Arial"/>
          <w:sz w:val="24"/>
          <w:szCs w:val="24"/>
        </w:rPr>
        <w:instrText xml:space="preserve"> FORMTEXT </w:instrText>
      </w:r>
      <w:r w:rsidR="00C621B1" w:rsidRPr="008F1791">
        <w:rPr>
          <w:rFonts w:ascii="Arial" w:hAnsi="Arial"/>
          <w:sz w:val="24"/>
          <w:szCs w:val="24"/>
        </w:rPr>
      </w:r>
      <w:r w:rsidR="00C621B1" w:rsidRPr="008F1791">
        <w:rPr>
          <w:rFonts w:ascii="Arial" w:hAnsi="Arial"/>
          <w:sz w:val="24"/>
          <w:szCs w:val="24"/>
        </w:rPr>
        <w:fldChar w:fldCharType="separate"/>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sz w:val="24"/>
          <w:szCs w:val="24"/>
        </w:rPr>
        <w:fldChar w:fldCharType="end"/>
      </w:r>
      <w:bookmarkEnd w:id="12"/>
    </w:p>
    <w:p w14:paraId="77E0B4AE" w14:textId="77777777" w:rsidR="00BA5FE5" w:rsidRPr="008F1791" w:rsidRDefault="00BA5FE5" w:rsidP="00953A7E">
      <w:pPr>
        <w:jc w:val="both"/>
        <w:rPr>
          <w:rFonts w:ascii="Arial" w:hAnsi="Arial"/>
          <w:sz w:val="24"/>
          <w:szCs w:val="24"/>
        </w:rPr>
      </w:pPr>
      <w:r w:rsidRPr="008F1791">
        <w:rPr>
          <w:rFonts w:ascii="Arial" w:hAnsi="Arial"/>
          <w:sz w:val="24"/>
          <w:szCs w:val="24"/>
        </w:rPr>
        <w:t>Address:</w:t>
      </w:r>
      <w:r w:rsidR="00C621B1" w:rsidRPr="008F1791">
        <w:rPr>
          <w:rFonts w:ascii="Arial" w:hAnsi="Arial"/>
          <w:sz w:val="24"/>
          <w:szCs w:val="24"/>
        </w:rPr>
        <w:t xml:space="preserve"> </w:t>
      </w:r>
      <w:r w:rsidR="00C621B1" w:rsidRPr="008F1791">
        <w:rPr>
          <w:rFonts w:ascii="Arial" w:hAnsi="Arial"/>
          <w:sz w:val="24"/>
          <w:szCs w:val="24"/>
        </w:rPr>
        <w:fldChar w:fldCharType="begin">
          <w:ffData>
            <w:name w:val="Text517"/>
            <w:enabled/>
            <w:calcOnExit w:val="0"/>
            <w:textInput/>
          </w:ffData>
        </w:fldChar>
      </w:r>
      <w:bookmarkStart w:id="13" w:name="Text517"/>
      <w:r w:rsidR="00C621B1" w:rsidRPr="008F1791">
        <w:rPr>
          <w:rFonts w:ascii="Arial" w:hAnsi="Arial"/>
          <w:sz w:val="24"/>
          <w:szCs w:val="24"/>
        </w:rPr>
        <w:instrText xml:space="preserve"> FORMTEXT </w:instrText>
      </w:r>
      <w:r w:rsidR="00C621B1" w:rsidRPr="008F1791">
        <w:rPr>
          <w:rFonts w:ascii="Arial" w:hAnsi="Arial"/>
          <w:sz w:val="24"/>
          <w:szCs w:val="24"/>
        </w:rPr>
      </w:r>
      <w:r w:rsidR="00C621B1" w:rsidRPr="008F1791">
        <w:rPr>
          <w:rFonts w:ascii="Arial" w:hAnsi="Arial"/>
          <w:sz w:val="24"/>
          <w:szCs w:val="24"/>
        </w:rPr>
        <w:fldChar w:fldCharType="separate"/>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sz w:val="24"/>
          <w:szCs w:val="24"/>
        </w:rPr>
        <w:fldChar w:fldCharType="end"/>
      </w:r>
      <w:bookmarkEnd w:id="13"/>
    </w:p>
    <w:p w14:paraId="028075EB" w14:textId="77777777" w:rsidR="00BA5FE5" w:rsidRPr="008F1791" w:rsidRDefault="00BA5FE5" w:rsidP="00953A7E">
      <w:pPr>
        <w:jc w:val="both"/>
        <w:rPr>
          <w:rFonts w:ascii="Arial" w:hAnsi="Arial"/>
          <w:sz w:val="24"/>
          <w:szCs w:val="24"/>
        </w:rPr>
      </w:pPr>
      <w:r w:rsidRPr="008F1791">
        <w:rPr>
          <w:rFonts w:ascii="Arial" w:hAnsi="Arial"/>
          <w:sz w:val="24"/>
          <w:szCs w:val="24"/>
        </w:rPr>
        <w:t>Phone:</w:t>
      </w:r>
      <w:r w:rsidR="00C621B1" w:rsidRPr="008F1791">
        <w:rPr>
          <w:rFonts w:ascii="Arial" w:hAnsi="Arial"/>
          <w:sz w:val="24"/>
          <w:szCs w:val="24"/>
        </w:rPr>
        <w:t xml:space="preserve"> </w:t>
      </w:r>
      <w:r w:rsidR="00C621B1" w:rsidRPr="008F1791">
        <w:rPr>
          <w:rFonts w:ascii="Arial" w:hAnsi="Arial"/>
          <w:sz w:val="24"/>
          <w:szCs w:val="24"/>
        </w:rPr>
        <w:fldChar w:fldCharType="begin">
          <w:ffData>
            <w:name w:val="Text518"/>
            <w:enabled/>
            <w:calcOnExit w:val="0"/>
            <w:textInput/>
          </w:ffData>
        </w:fldChar>
      </w:r>
      <w:bookmarkStart w:id="14" w:name="Text518"/>
      <w:r w:rsidR="00C621B1" w:rsidRPr="008F1791">
        <w:rPr>
          <w:rFonts w:ascii="Arial" w:hAnsi="Arial"/>
          <w:sz w:val="24"/>
          <w:szCs w:val="24"/>
        </w:rPr>
        <w:instrText xml:space="preserve"> FORMTEXT </w:instrText>
      </w:r>
      <w:r w:rsidR="00C621B1" w:rsidRPr="008F1791">
        <w:rPr>
          <w:rFonts w:ascii="Arial" w:hAnsi="Arial"/>
          <w:sz w:val="24"/>
          <w:szCs w:val="24"/>
        </w:rPr>
      </w:r>
      <w:r w:rsidR="00C621B1" w:rsidRPr="008F1791">
        <w:rPr>
          <w:rFonts w:ascii="Arial" w:hAnsi="Arial"/>
          <w:sz w:val="24"/>
          <w:szCs w:val="24"/>
        </w:rPr>
        <w:fldChar w:fldCharType="separate"/>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sz w:val="24"/>
          <w:szCs w:val="24"/>
        </w:rPr>
        <w:fldChar w:fldCharType="end"/>
      </w:r>
      <w:bookmarkEnd w:id="14"/>
    </w:p>
    <w:p w14:paraId="31742B29" w14:textId="77777777" w:rsidR="00260056" w:rsidRDefault="00BA5FE5" w:rsidP="00E57831">
      <w:pPr>
        <w:jc w:val="both"/>
        <w:rPr>
          <w:rFonts w:ascii="Arial" w:hAnsi="Arial"/>
          <w:b/>
          <w:sz w:val="24"/>
          <w:u w:val="single"/>
        </w:rPr>
      </w:pPr>
      <w:r w:rsidRPr="008F1791">
        <w:rPr>
          <w:rFonts w:ascii="Arial" w:hAnsi="Arial"/>
          <w:sz w:val="24"/>
          <w:szCs w:val="24"/>
        </w:rPr>
        <w:t>Email:</w:t>
      </w:r>
      <w:r w:rsidR="00C621B1" w:rsidRPr="008F1791">
        <w:rPr>
          <w:rFonts w:ascii="Arial" w:hAnsi="Arial"/>
          <w:sz w:val="24"/>
          <w:szCs w:val="24"/>
        </w:rPr>
        <w:t xml:space="preserve"> </w:t>
      </w:r>
      <w:r w:rsidR="00C621B1" w:rsidRPr="008F1791">
        <w:rPr>
          <w:rFonts w:ascii="Arial" w:hAnsi="Arial"/>
          <w:sz w:val="24"/>
          <w:szCs w:val="24"/>
        </w:rPr>
        <w:fldChar w:fldCharType="begin">
          <w:ffData>
            <w:name w:val="Text520"/>
            <w:enabled/>
            <w:calcOnExit w:val="0"/>
            <w:textInput/>
          </w:ffData>
        </w:fldChar>
      </w:r>
      <w:bookmarkStart w:id="15" w:name="Text520"/>
      <w:r w:rsidR="00C621B1" w:rsidRPr="008F1791">
        <w:rPr>
          <w:rFonts w:ascii="Arial" w:hAnsi="Arial"/>
          <w:sz w:val="24"/>
          <w:szCs w:val="24"/>
        </w:rPr>
        <w:instrText xml:space="preserve"> FORMTEXT </w:instrText>
      </w:r>
      <w:r w:rsidR="00C621B1" w:rsidRPr="008F1791">
        <w:rPr>
          <w:rFonts w:ascii="Arial" w:hAnsi="Arial"/>
          <w:sz w:val="24"/>
          <w:szCs w:val="24"/>
        </w:rPr>
      </w:r>
      <w:r w:rsidR="00C621B1" w:rsidRPr="008F1791">
        <w:rPr>
          <w:rFonts w:ascii="Arial" w:hAnsi="Arial"/>
          <w:sz w:val="24"/>
          <w:szCs w:val="24"/>
        </w:rPr>
        <w:fldChar w:fldCharType="separate"/>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noProof/>
          <w:sz w:val="24"/>
          <w:szCs w:val="24"/>
        </w:rPr>
        <w:t> </w:t>
      </w:r>
      <w:r w:rsidR="00C621B1" w:rsidRPr="008F1791">
        <w:rPr>
          <w:rFonts w:ascii="Arial" w:hAnsi="Arial"/>
          <w:sz w:val="24"/>
          <w:szCs w:val="24"/>
        </w:rPr>
        <w:fldChar w:fldCharType="end"/>
      </w:r>
      <w:bookmarkEnd w:id="15"/>
    </w:p>
    <w:p w14:paraId="50A89D82" w14:textId="77777777" w:rsidR="00260056" w:rsidRDefault="00260056" w:rsidP="00AD0762">
      <w:pPr>
        <w:keepNext/>
        <w:jc w:val="both"/>
        <w:rPr>
          <w:rFonts w:ascii="Arial" w:hAnsi="Arial"/>
          <w:b/>
          <w:sz w:val="24"/>
          <w:u w:val="single"/>
        </w:rPr>
      </w:pPr>
    </w:p>
    <w:p w14:paraId="6FAF675B" w14:textId="61F51FDF" w:rsidR="00FE5135" w:rsidRPr="008F1791" w:rsidRDefault="00FE5135" w:rsidP="00FE5135">
      <w:pPr>
        <w:jc w:val="both"/>
        <w:rPr>
          <w:b/>
          <w:sz w:val="28"/>
          <w:szCs w:val="28"/>
        </w:rPr>
      </w:pPr>
      <w:r>
        <w:rPr>
          <w:b/>
          <w:sz w:val="28"/>
          <w:szCs w:val="28"/>
          <w:u w:val="single"/>
        </w:rPr>
        <w:t>Marketing/PR Contact</w:t>
      </w:r>
      <w:r w:rsidRPr="008F1791">
        <w:rPr>
          <w:b/>
          <w:sz w:val="28"/>
          <w:szCs w:val="28"/>
          <w:u w:val="single"/>
        </w:rPr>
        <w:t>:</w:t>
      </w:r>
      <w:r w:rsidRPr="008F1791">
        <w:rPr>
          <w:b/>
          <w:sz w:val="28"/>
          <w:szCs w:val="28"/>
        </w:rPr>
        <w:t xml:space="preserve"> (This individual</w:t>
      </w:r>
      <w:r>
        <w:rPr>
          <w:b/>
          <w:sz w:val="28"/>
          <w:szCs w:val="28"/>
        </w:rPr>
        <w:t xml:space="preserve"> is the person most responsible for marketing your organization to prospects.</w:t>
      </w:r>
      <w:r w:rsidRPr="008F1791">
        <w:rPr>
          <w:b/>
          <w:sz w:val="28"/>
          <w:szCs w:val="28"/>
        </w:rPr>
        <w:t>)</w:t>
      </w:r>
    </w:p>
    <w:p w14:paraId="371CF3D0" w14:textId="77777777" w:rsidR="00FE5135" w:rsidRDefault="00FE5135" w:rsidP="00FE5135">
      <w:pPr>
        <w:jc w:val="both"/>
        <w:rPr>
          <w:rFonts w:ascii="Arial" w:hAnsi="Arial"/>
          <w:sz w:val="22"/>
          <w:szCs w:val="22"/>
        </w:rPr>
      </w:pPr>
    </w:p>
    <w:p w14:paraId="6CC23FD0" w14:textId="31C05439" w:rsidR="00FE5135" w:rsidRDefault="00FE5135" w:rsidP="00FE5135">
      <w:pPr>
        <w:jc w:val="both"/>
        <w:rPr>
          <w:rFonts w:ascii="Arial" w:hAnsi="Arial"/>
          <w:sz w:val="24"/>
          <w:szCs w:val="24"/>
        </w:rPr>
      </w:pPr>
      <w:r w:rsidRPr="008F1791">
        <w:rPr>
          <w:rFonts w:ascii="Arial" w:hAnsi="Arial"/>
          <w:sz w:val="24"/>
          <w:szCs w:val="24"/>
        </w:rPr>
        <w:t>Name</w:t>
      </w:r>
      <w:r w:rsidR="009F548E">
        <w:rPr>
          <w:rFonts w:ascii="Arial" w:hAnsi="Arial"/>
          <w:sz w:val="24"/>
          <w:szCs w:val="24"/>
        </w:rPr>
        <w:t xml:space="preserve"> and Title</w:t>
      </w:r>
      <w:r w:rsidRPr="008F1791">
        <w:rPr>
          <w:rFonts w:ascii="Arial" w:hAnsi="Arial"/>
          <w:sz w:val="24"/>
          <w:szCs w:val="24"/>
        </w:rPr>
        <w:t xml:space="preserve">: </w:t>
      </w:r>
      <w:r w:rsidRPr="008F1791">
        <w:rPr>
          <w:rFonts w:ascii="Arial" w:hAnsi="Arial"/>
          <w:sz w:val="24"/>
          <w:szCs w:val="24"/>
        </w:rPr>
        <w:fldChar w:fldCharType="begin">
          <w:ffData>
            <w:name w:val="Text515"/>
            <w:enabled/>
            <w:calcOnExit w:val="0"/>
            <w:textInput/>
          </w:ffData>
        </w:fldChar>
      </w:r>
      <w:r w:rsidRPr="008F1791">
        <w:rPr>
          <w:rFonts w:ascii="Arial" w:hAnsi="Arial"/>
          <w:sz w:val="24"/>
          <w:szCs w:val="24"/>
        </w:rPr>
        <w:instrText xml:space="preserve"> FORMTEXT </w:instrText>
      </w:r>
      <w:r w:rsidRPr="008F1791">
        <w:rPr>
          <w:rFonts w:ascii="Arial" w:hAnsi="Arial"/>
          <w:sz w:val="24"/>
          <w:szCs w:val="24"/>
        </w:rPr>
      </w:r>
      <w:r w:rsidRPr="008F1791">
        <w:rPr>
          <w:rFonts w:ascii="Arial" w:hAnsi="Arial"/>
          <w:sz w:val="24"/>
          <w:szCs w:val="24"/>
        </w:rPr>
        <w:fldChar w:fldCharType="separate"/>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sz w:val="24"/>
          <w:szCs w:val="24"/>
        </w:rPr>
        <w:fldChar w:fldCharType="end"/>
      </w:r>
    </w:p>
    <w:p w14:paraId="526E1743" w14:textId="77777777" w:rsidR="00FE5135" w:rsidRPr="008F1791" w:rsidRDefault="00FE5135" w:rsidP="00FE5135">
      <w:pPr>
        <w:jc w:val="both"/>
        <w:rPr>
          <w:rFonts w:ascii="Arial" w:hAnsi="Arial"/>
          <w:sz w:val="24"/>
          <w:szCs w:val="24"/>
        </w:rPr>
      </w:pPr>
      <w:r w:rsidRPr="008F1791">
        <w:rPr>
          <w:rFonts w:ascii="Arial" w:hAnsi="Arial"/>
          <w:sz w:val="24"/>
          <w:szCs w:val="24"/>
        </w:rPr>
        <w:t xml:space="preserve">Company: </w:t>
      </w:r>
      <w:r w:rsidRPr="008F1791">
        <w:rPr>
          <w:rFonts w:ascii="Arial" w:hAnsi="Arial"/>
          <w:sz w:val="24"/>
          <w:szCs w:val="24"/>
        </w:rPr>
        <w:fldChar w:fldCharType="begin">
          <w:ffData>
            <w:name w:val="Text516"/>
            <w:enabled/>
            <w:calcOnExit w:val="0"/>
            <w:textInput/>
          </w:ffData>
        </w:fldChar>
      </w:r>
      <w:r w:rsidRPr="008F1791">
        <w:rPr>
          <w:rFonts w:ascii="Arial" w:hAnsi="Arial"/>
          <w:sz w:val="24"/>
          <w:szCs w:val="24"/>
        </w:rPr>
        <w:instrText xml:space="preserve"> FORMTEXT </w:instrText>
      </w:r>
      <w:r w:rsidRPr="008F1791">
        <w:rPr>
          <w:rFonts w:ascii="Arial" w:hAnsi="Arial"/>
          <w:sz w:val="24"/>
          <w:szCs w:val="24"/>
        </w:rPr>
      </w:r>
      <w:r w:rsidRPr="008F1791">
        <w:rPr>
          <w:rFonts w:ascii="Arial" w:hAnsi="Arial"/>
          <w:sz w:val="24"/>
          <w:szCs w:val="24"/>
        </w:rPr>
        <w:fldChar w:fldCharType="separate"/>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sz w:val="24"/>
          <w:szCs w:val="24"/>
        </w:rPr>
        <w:fldChar w:fldCharType="end"/>
      </w:r>
    </w:p>
    <w:p w14:paraId="647F4F5D" w14:textId="77777777" w:rsidR="00FE5135" w:rsidRPr="008F1791" w:rsidRDefault="00FE5135" w:rsidP="00FE5135">
      <w:pPr>
        <w:jc w:val="both"/>
        <w:rPr>
          <w:rFonts w:ascii="Arial" w:hAnsi="Arial"/>
          <w:sz w:val="24"/>
          <w:szCs w:val="24"/>
        </w:rPr>
      </w:pPr>
      <w:r w:rsidRPr="008F1791">
        <w:rPr>
          <w:rFonts w:ascii="Arial" w:hAnsi="Arial"/>
          <w:sz w:val="24"/>
          <w:szCs w:val="24"/>
        </w:rPr>
        <w:t xml:space="preserve">Address: </w:t>
      </w:r>
      <w:r w:rsidRPr="008F1791">
        <w:rPr>
          <w:rFonts w:ascii="Arial" w:hAnsi="Arial"/>
          <w:sz w:val="24"/>
          <w:szCs w:val="24"/>
        </w:rPr>
        <w:fldChar w:fldCharType="begin">
          <w:ffData>
            <w:name w:val="Text517"/>
            <w:enabled/>
            <w:calcOnExit w:val="0"/>
            <w:textInput/>
          </w:ffData>
        </w:fldChar>
      </w:r>
      <w:r w:rsidRPr="008F1791">
        <w:rPr>
          <w:rFonts w:ascii="Arial" w:hAnsi="Arial"/>
          <w:sz w:val="24"/>
          <w:szCs w:val="24"/>
        </w:rPr>
        <w:instrText xml:space="preserve"> FORMTEXT </w:instrText>
      </w:r>
      <w:r w:rsidRPr="008F1791">
        <w:rPr>
          <w:rFonts w:ascii="Arial" w:hAnsi="Arial"/>
          <w:sz w:val="24"/>
          <w:szCs w:val="24"/>
        </w:rPr>
      </w:r>
      <w:r w:rsidRPr="008F1791">
        <w:rPr>
          <w:rFonts w:ascii="Arial" w:hAnsi="Arial"/>
          <w:sz w:val="24"/>
          <w:szCs w:val="24"/>
        </w:rPr>
        <w:fldChar w:fldCharType="separate"/>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sz w:val="24"/>
          <w:szCs w:val="24"/>
        </w:rPr>
        <w:fldChar w:fldCharType="end"/>
      </w:r>
    </w:p>
    <w:p w14:paraId="03147D74" w14:textId="77777777" w:rsidR="00FE5135" w:rsidRPr="008F1791" w:rsidRDefault="00FE5135" w:rsidP="00FE5135">
      <w:pPr>
        <w:jc w:val="both"/>
        <w:rPr>
          <w:rFonts w:ascii="Arial" w:hAnsi="Arial"/>
          <w:sz w:val="24"/>
          <w:szCs w:val="24"/>
        </w:rPr>
      </w:pPr>
      <w:r w:rsidRPr="008F1791">
        <w:rPr>
          <w:rFonts w:ascii="Arial" w:hAnsi="Arial"/>
          <w:sz w:val="24"/>
          <w:szCs w:val="24"/>
        </w:rPr>
        <w:t xml:space="preserve">Phone: </w:t>
      </w:r>
      <w:r w:rsidRPr="008F1791">
        <w:rPr>
          <w:rFonts w:ascii="Arial" w:hAnsi="Arial"/>
          <w:sz w:val="24"/>
          <w:szCs w:val="24"/>
        </w:rPr>
        <w:fldChar w:fldCharType="begin">
          <w:ffData>
            <w:name w:val="Text518"/>
            <w:enabled/>
            <w:calcOnExit w:val="0"/>
            <w:textInput/>
          </w:ffData>
        </w:fldChar>
      </w:r>
      <w:r w:rsidRPr="008F1791">
        <w:rPr>
          <w:rFonts w:ascii="Arial" w:hAnsi="Arial"/>
          <w:sz w:val="24"/>
          <w:szCs w:val="24"/>
        </w:rPr>
        <w:instrText xml:space="preserve"> FORMTEXT </w:instrText>
      </w:r>
      <w:r w:rsidRPr="008F1791">
        <w:rPr>
          <w:rFonts w:ascii="Arial" w:hAnsi="Arial"/>
          <w:sz w:val="24"/>
          <w:szCs w:val="24"/>
        </w:rPr>
      </w:r>
      <w:r w:rsidRPr="008F1791">
        <w:rPr>
          <w:rFonts w:ascii="Arial" w:hAnsi="Arial"/>
          <w:sz w:val="24"/>
          <w:szCs w:val="24"/>
        </w:rPr>
        <w:fldChar w:fldCharType="separate"/>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sz w:val="24"/>
          <w:szCs w:val="24"/>
        </w:rPr>
        <w:fldChar w:fldCharType="end"/>
      </w:r>
    </w:p>
    <w:p w14:paraId="3953134D" w14:textId="77777777" w:rsidR="00FE5135" w:rsidRDefault="00FE5135" w:rsidP="00FE5135">
      <w:pPr>
        <w:jc w:val="both"/>
        <w:rPr>
          <w:rFonts w:ascii="Arial" w:hAnsi="Arial"/>
          <w:sz w:val="24"/>
          <w:szCs w:val="24"/>
        </w:rPr>
      </w:pPr>
      <w:r w:rsidRPr="008F1791">
        <w:rPr>
          <w:rFonts w:ascii="Arial" w:hAnsi="Arial"/>
          <w:sz w:val="24"/>
          <w:szCs w:val="24"/>
        </w:rPr>
        <w:t xml:space="preserve">Email: </w:t>
      </w:r>
      <w:r w:rsidRPr="008F1791">
        <w:rPr>
          <w:rFonts w:ascii="Arial" w:hAnsi="Arial"/>
          <w:sz w:val="24"/>
          <w:szCs w:val="24"/>
        </w:rPr>
        <w:fldChar w:fldCharType="begin">
          <w:ffData>
            <w:name w:val="Text520"/>
            <w:enabled/>
            <w:calcOnExit w:val="0"/>
            <w:textInput/>
          </w:ffData>
        </w:fldChar>
      </w:r>
      <w:r w:rsidRPr="008F1791">
        <w:rPr>
          <w:rFonts w:ascii="Arial" w:hAnsi="Arial"/>
          <w:sz w:val="24"/>
          <w:szCs w:val="24"/>
        </w:rPr>
        <w:instrText xml:space="preserve"> FORMTEXT </w:instrText>
      </w:r>
      <w:r w:rsidRPr="008F1791">
        <w:rPr>
          <w:rFonts w:ascii="Arial" w:hAnsi="Arial"/>
          <w:sz w:val="24"/>
          <w:szCs w:val="24"/>
        </w:rPr>
      </w:r>
      <w:r w:rsidRPr="008F1791">
        <w:rPr>
          <w:rFonts w:ascii="Arial" w:hAnsi="Arial"/>
          <w:sz w:val="24"/>
          <w:szCs w:val="24"/>
        </w:rPr>
        <w:fldChar w:fldCharType="separate"/>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noProof/>
          <w:sz w:val="24"/>
          <w:szCs w:val="24"/>
        </w:rPr>
        <w:t> </w:t>
      </w:r>
      <w:r w:rsidRPr="008F1791">
        <w:rPr>
          <w:rFonts w:ascii="Arial" w:hAnsi="Arial"/>
          <w:sz w:val="24"/>
          <w:szCs w:val="24"/>
        </w:rPr>
        <w:fldChar w:fldCharType="end"/>
      </w:r>
    </w:p>
    <w:p w14:paraId="128E26AF" w14:textId="42707A58" w:rsidR="00B939AA" w:rsidRPr="008F1791" w:rsidRDefault="00B939AA" w:rsidP="00B939AA">
      <w:pPr>
        <w:keepNext/>
        <w:jc w:val="both"/>
        <w:rPr>
          <w:b/>
          <w:sz w:val="28"/>
          <w:szCs w:val="28"/>
          <w:u w:val="single"/>
        </w:rPr>
      </w:pPr>
      <w:r w:rsidRPr="008F1791">
        <w:rPr>
          <w:b/>
          <w:sz w:val="28"/>
          <w:szCs w:val="28"/>
          <w:u w:val="single"/>
        </w:rPr>
        <w:lastRenderedPageBreak/>
        <w:t>Occupancy and Agreements:</w:t>
      </w:r>
    </w:p>
    <w:p w14:paraId="726EB188" w14:textId="77777777" w:rsidR="00297CBC" w:rsidRDefault="00B939AA" w:rsidP="00B939AA">
      <w:pPr>
        <w:keepNext/>
        <w:jc w:val="both"/>
        <w:rPr>
          <w:rFonts w:ascii="Arial" w:hAnsi="Arial"/>
          <w:b/>
          <w:i/>
          <w:sz w:val="22"/>
          <w:szCs w:val="22"/>
        </w:rPr>
      </w:pPr>
      <w:r w:rsidRPr="005E311A">
        <w:rPr>
          <w:rFonts w:ascii="Arial" w:hAnsi="Arial"/>
          <w:b/>
          <w:i/>
          <w:sz w:val="22"/>
          <w:szCs w:val="22"/>
        </w:rPr>
        <w:t>Please complete this section for each accredited</w:t>
      </w:r>
      <w:r>
        <w:rPr>
          <w:rFonts w:ascii="Arial" w:hAnsi="Arial"/>
          <w:b/>
          <w:i/>
          <w:sz w:val="22"/>
          <w:szCs w:val="22"/>
        </w:rPr>
        <w:t xml:space="preserve"> CCRC. For organizations who are reporting their information at the Obligated Group or Parent level, the organization must complete a separate Occupancy and Agreement Grid for each accredited CCRC.</w:t>
      </w:r>
      <w:r w:rsidR="000343ED">
        <w:rPr>
          <w:rFonts w:ascii="Arial" w:hAnsi="Arial"/>
          <w:b/>
          <w:i/>
          <w:sz w:val="22"/>
          <w:szCs w:val="22"/>
        </w:rPr>
        <w:t xml:space="preserve"> </w:t>
      </w:r>
    </w:p>
    <w:p w14:paraId="1B9DA3D2" w14:textId="77777777" w:rsidR="00297CBC" w:rsidRPr="00BF4328" w:rsidRDefault="00297CBC" w:rsidP="00B939AA">
      <w:pPr>
        <w:keepNext/>
        <w:jc w:val="both"/>
        <w:rPr>
          <w:rFonts w:ascii="Arial" w:hAnsi="Arial"/>
          <w:b/>
          <w:sz w:val="18"/>
          <w:szCs w:val="18"/>
        </w:rPr>
      </w:pPr>
    </w:p>
    <w:p w14:paraId="09A27B0C" w14:textId="77777777" w:rsidR="00AD0762" w:rsidRDefault="00AD0762" w:rsidP="00B939AA">
      <w:pPr>
        <w:keepNext/>
        <w:jc w:val="both"/>
        <w:rPr>
          <w:rFonts w:ascii="Arial" w:hAnsi="Arial"/>
          <w:b/>
          <w:sz w:val="24"/>
        </w:rPr>
      </w:pPr>
      <w:r>
        <w:rPr>
          <w:rFonts w:ascii="Arial" w:hAnsi="Arial"/>
          <w:b/>
          <w:sz w:val="24"/>
        </w:rPr>
        <w:t>Instructions for completing the Occupancy and Agreements Data Box:</w:t>
      </w:r>
    </w:p>
    <w:p w14:paraId="395720F9" w14:textId="77777777" w:rsidR="00AD0762" w:rsidRPr="00BF4328" w:rsidRDefault="00AD0762" w:rsidP="0085457D">
      <w:pPr>
        <w:keepNext/>
        <w:jc w:val="both"/>
        <w:rPr>
          <w:rFonts w:ascii="Arial" w:hAnsi="Arial"/>
          <w:sz w:val="23"/>
          <w:szCs w:val="23"/>
        </w:rPr>
      </w:pPr>
      <w:r w:rsidRPr="00BF4328">
        <w:rPr>
          <w:rFonts w:ascii="Arial" w:hAnsi="Arial"/>
          <w:sz w:val="23"/>
          <w:szCs w:val="23"/>
        </w:rPr>
        <w:t>1.) For the number of persons served</w:t>
      </w:r>
      <w:r w:rsidR="00A3642E" w:rsidRPr="00BF4328">
        <w:rPr>
          <w:rFonts w:ascii="Arial" w:hAnsi="Arial"/>
          <w:sz w:val="23"/>
          <w:szCs w:val="23"/>
        </w:rPr>
        <w:t xml:space="preserve">, </w:t>
      </w:r>
      <w:r w:rsidRPr="00BF4328">
        <w:rPr>
          <w:rFonts w:ascii="Arial" w:hAnsi="Arial"/>
          <w:sz w:val="23"/>
          <w:szCs w:val="23"/>
        </w:rPr>
        <w:t>include the 2</w:t>
      </w:r>
      <w:r w:rsidRPr="00BF4328">
        <w:rPr>
          <w:rFonts w:ascii="Arial" w:hAnsi="Arial"/>
          <w:sz w:val="23"/>
          <w:szCs w:val="23"/>
          <w:vertAlign w:val="superscript"/>
        </w:rPr>
        <w:t>nd</w:t>
      </w:r>
      <w:r w:rsidRPr="00BF4328">
        <w:rPr>
          <w:rFonts w:ascii="Arial" w:hAnsi="Arial"/>
          <w:sz w:val="23"/>
          <w:szCs w:val="23"/>
        </w:rPr>
        <w:t xml:space="preserve"> person in the count if more than one occupant. </w:t>
      </w:r>
    </w:p>
    <w:p w14:paraId="5E98D156" w14:textId="77777777" w:rsidR="00AD0762" w:rsidRPr="00BF4328" w:rsidRDefault="00AD0762" w:rsidP="0085457D">
      <w:pPr>
        <w:keepNext/>
        <w:jc w:val="both"/>
        <w:rPr>
          <w:rFonts w:ascii="Arial" w:hAnsi="Arial"/>
          <w:sz w:val="23"/>
          <w:szCs w:val="23"/>
        </w:rPr>
      </w:pPr>
      <w:r w:rsidRPr="00BF4328">
        <w:rPr>
          <w:rFonts w:ascii="Arial" w:hAnsi="Arial"/>
          <w:sz w:val="23"/>
          <w:szCs w:val="23"/>
        </w:rPr>
        <w:t xml:space="preserve">2.) For persons served who are currently at a level of care on a temporary basis with a permanent bed being held for them at another level of care, that person served is counted only once in the level of care where the permanent bed is being held. </w:t>
      </w:r>
    </w:p>
    <w:p w14:paraId="27A3CB20" w14:textId="77777777" w:rsidR="00AD0762" w:rsidRPr="00BF4328" w:rsidRDefault="00AD0762" w:rsidP="0085457D">
      <w:pPr>
        <w:keepNext/>
        <w:jc w:val="both"/>
        <w:rPr>
          <w:rFonts w:ascii="Arial" w:hAnsi="Arial"/>
          <w:sz w:val="23"/>
          <w:szCs w:val="23"/>
        </w:rPr>
      </w:pPr>
      <w:r w:rsidRPr="00BF4328">
        <w:rPr>
          <w:rFonts w:ascii="Arial" w:hAnsi="Arial"/>
          <w:sz w:val="23"/>
          <w:szCs w:val="23"/>
        </w:rPr>
        <w:t xml:space="preserve">3.) </w:t>
      </w:r>
      <w:r w:rsidR="00824EFD" w:rsidRPr="00BF4328">
        <w:rPr>
          <w:rFonts w:ascii="Arial" w:hAnsi="Arial"/>
          <w:sz w:val="23"/>
          <w:szCs w:val="23"/>
        </w:rPr>
        <w:t>Total Agreements refers to the number of persons served under each agreement. For example, if a couple has signed a Type A agreement, although one agreement has been signed, for the purposes of this grid, they are counted as two agreement</w:t>
      </w:r>
      <w:r w:rsidR="00301BC1" w:rsidRPr="00BF4328">
        <w:rPr>
          <w:rFonts w:ascii="Arial" w:hAnsi="Arial"/>
          <w:sz w:val="23"/>
          <w:szCs w:val="23"/>
        </w:rPr>
        <w:t>s</w:t>
      </w:r>
      <w:r w:rsidR="00824EFD" w:rsidRPr="00BF4328">
        <w:rPr>
          <w:rFonts w:ascii="Arial" w:hAnsi="Arial"/>
          <w:sz w:val="23"/>
          <w:szCs w:val="23"/>
        </w:rPr>
        <w:t>. Therefore, f</w:t>
      </w:r>
      <w:r w:rsidRPr="00BF4328">
        <w:rPr>
          <w:rFonts w:ascii="Arial" w:hAnsi="Arial"/>
          <w:sz w:val="23"/>
          <w:szCs w:val="23"/>
        </w:rPr>
        <w:t>or each level of care, the number of persons served must equal the total number of agreements.</w:t>
      </w:r>
    </w:p>
    <w:p w14:paraId="51B46044" w14:textId="39811704" w:rsidR="00AD0762" w:rsidRPr="00BF4328" w:rsidRDefault="00AD0762" w:rsidP="0085457D">
      <w:pPr>
        <w:keepNext/>
        <w:jc w:val="both"/>
        <w:rPr>
          <w:rFonts w:ascii="Arial" w:hAnsi="Arial"/>
          <w:sz w:val="23"/>
          <w:szCs w:val="23"/>
        </w:rPr>
      </w:pPr>
      <w:r w:rsidRPr="00BF4328">
        <w:rPr>
          <w:rFonts w:ascii="Arial" w:hAnsi="Arial"/>
          <w:sz w:val="23"/>
          <w:szCs w:val="23"/>
        </w:rPr>
        <w:t xml:space="preserve">4.) Please refer to the agreement definition section (located below the data boxes) to determine the appropriate agreement type for the persons served by your organization. If the person served is under a residency and care agreement (Type A, B, or C) and your state law requires persons served to execute an additional agreement as they enter assisted living or skilled nursing, that person is to be counted only once under the type of residency and care agreement they have signed. </w:t>
      </w:r>
      <w:r w:rsidR="00824EFD" w:rsidRPr="00BF4328">
        <w:rPr>
          <w:rFonts w:ascii="Arial" w:hAnsi="Arial"/>
          <w:sz w:val="23"/>
          <w:szCs w:val="23"/>
        </w:rPr>
        <w:t>For example, a person</w:t>
      </w:r>
      <w:r w:rsidR="004C052F" w:rsidRPr="00BF4328">
        <w:rPr>
          <w:rFonts w:ascii="Arial" w:hAnsi="Arial"/>
          <w:sz w:val="23"/>
          <w:szCs w:val="23"/>
        </w:rPr>
        <w:t xml:space="preserve"> served</w:t>
      </w:r>
      <w:r w:rsidR="00824EFD" w:rsidRPr="00BF4328">
        <w:rPr>
          <w:rFonts w:ascii="Arial" w:hAnsi="Arial"/>
          <w:sz w:val="23"/>
          <w:szCs w:val="23"/>
        </w:rPr>
        <w:t xml:space="preserve"> enters independent living under a Type C agreement. When they move to assisted living or the nursing facility, they are </w:t>
      </w:r>
      <w:r w:rsidR="003E64B8">
        <w:rPr>
          <w:rFonts w:ascii="Arial" w:hAnsi="Arial"/>
          <w:sz w:val="23"/>
          <w:szCs w:val="23"/>
        </w:rPr>
        <w:t>s</w:t>
      </w:r>
      <w:r w:rsidR="00824EFD" w:rsidRPr="00BF4328">
        <w:rPr>
          <w:rFonts w:ascii="Arial" w:hAnsi="Arial"/>
          <w:sz w:val="23"/>
          <w:szCs w:val="23"/>
        </w:rPr>
        <w:t>till considered to be under the Type C agreement. AL Agreement and NF Agreement categories should be used only when the person served enters assisted living or nursing from outside the organization and pays a per-diem rate.</w:t>
      </w:r>
    </w:p>
    <w:p w14:paraId="0FDE0226" w14:textId="77777777" w:rsidR="00090666" w:rsidRPr="00BF4328" w:rsidRDefault="00090666" w:rsidP="0085457D">
      <w:pPr>
        <w:keepNext/>
        <w:jc w:val="both"/>
        <w:rPr>
          <w:rFonts w:ascii="Arial" w:hAnsi="Arial"/>
          <w:b/>
          <w:sz w:val="23"/>
          <w:szCs w:val="23"/>
        </w:rPr>
      </w:pPr>
      <w:r w:rsidRPr="00BF4328">
        <w:rPr>
          <w:rFonts w:ascii="Arial" w:hAnsi="Arial"/>
          <w:sz w:val="23"/>
          <w:szCs w:val="23"/>
        </w:rPr>
        <w:t>5.) Report the occupancy/agreement data as of the last day of the fiscal year (</w:t>
      </w:r>
      <w:r w:rsidRPr="00535FA9">
        <w:rPr>
          <w:rFonts w:ascii="Arial" w:hAnsi="Arial"/>
          <w:i/>
          <w:sz w:val="23"/>
          <w:szCs w:val="23"/>
          <w:u w:val="single"/>
        </w:rPr>
        <w:t>not</w:t>
      </w:r>
      <w:r w:rsidRPr="00535FA9">
        <w:rPr>
          <w:rFonts w:ascii="Arial" w:hAnsi="Arial"/>
          <w:i/>
          <w:sz w:val="23"/>
          <w:szCs w:val="23"/>
        </w:rPr>
        <w:t xml:space="preserve"> </w:t>
      </w:r>
      <w:r w:rsidRPr="00C307DE">
        <w:rPr>
          <w:rFonts w:ascii="Arial" w:hAnsi="Arial"/>
          <w:i/>
          <w:sz w:val="23"/>
          <w:szCs w:val="23"/>
        </w:rPr>
        <w:t>the average for the fiscal year</w:t>
      </w:r>
      <w:r w:rsidRPr="00BF4328">
        <w:rPr>
          <w:rFonts w:ascii="Arial" w:hAnsi="Arial"/>
          <w:sz w:val="23"/>
          <w:szCs w:val="23"/>
        </w:rPr>
        <w:t>).</w:t>
      </w:r>
    </w:p>
    <w:p w14:paraId="53051F6E" w14:textId="77777777" w:rsidR="00BF4328" w:rsidRPr="00BF4328" w:rsidRDefault="00BF4328" w:rsidP="00BF4328">
      <w:pPr>
        <w:keepNext/>
        <w:jc w:val="both"/>
        <w:rPr>
          <w:rFonts w:ascii="Arial" w:hAnsi="Arial"/>
          <w:b/>
          <w:sz w:val="23"/>
          <w:szCs w:val="23"/>
        </w:rPr>
      </w:pPr>
    </w:p>
    <w:p w14:paraId="06939E93" w14:textId="77777777" w:rsidR="0019285D" w:rsidRDefault="0019285D" w:rsidP="00BF4328">
      <w:pPr>
        <w:keepNext/>
        <w:ind w:left="-90"/>
        <w:jc w:val="both"/>
        <w:rPr>
          <w:rFonts w:ascii="Arial" w:hAnsi="Arial"/>
          <w:b/>
          <w:sz w:val="24"/>
        </w:rPr>
      </w:pPr>
      <w:r>
        <w:rPr>
          <w:rFonts w:ascii="Arial" w:hAnsi="Arial"/>
          <w:b/>
          <w:sz w:val="24"/>
        </w:rPr>
        <w:t>Data is as of your Fiscal Year End</w:t>
      </w:r>
    </w:p>
    <w:p w14:paraId="6837182F" w14:textId="77777777" w:rsidR="00C70C9B" w:rsidRDefault="00BF4328" w:rsidP="00BF4328">
      <w:pPr>
        <w:keepNext/>
        <w:ind w:left="-90"/>
        <w:jc w:val="both"/>
        <w:rPr>
          <w:rFonts w:ascii="Arial" w:hAnsi="Arial"/>
          <w:b/>
        </w:rPr>
      </w:pPr>
      <w:r w:rsidRPr="00B85343">
        <w:rPr>
          <w:rFonts w:ascii="Arial" w:hAnsi="Arial"/>
          <w:b/>
        </w:rPr>
        <w:t>Occupancy</w:t>
      </w:r>
      <w:r>
        <w:rPr>
          <w:rFonts w:ascii="Arial" w:hAnsi="Arial"/>
          <w:b/>
        </w:rPr>
        <w:t xml:space="preserve"> and Agreements</w:t>
      </w:r>
      <w:r w:rsidRPr="00B85343">
        <w:rPr>
          <w:rFonts w:ascii="Arial" w:hAnsi="Arial"/>
          <w:b/>
        </w:rPr>
        <w:t>: Residential Living</w:t>
      </w:r>
      <w:r>
        <w:rPr>
          <w:rFonts w:ascii="Arial" w:hAnsi="Arial"/>
          <w:b/>
        </w:rPr>
        <w:t xml:space="preserve"> Units / # of Persons Served</w:t>
      </w:r>
      <w:r w:rsidR="000A2402" w:rsidRPr="00423A29">
        <w:rPr>
          <w:b/>
          <w:color w:val="FF0000"/>
        </w:rPr>
        <w:t>*</w:t>
      </w:r>
      <w:r>
        <w:rPr>
          <w:rFonts w:ascii="Arial" w:hAnsi="Arial"/>
          <w:b/>
        </w:rPr>
        <w:t xml:space="preserve"> Per Agreement Type</w:t>
      </w:r>
    </w:p>
    <w:tbl>
      <w:tblPr>
        <w:tblpPr w:leftFromText="180" w:rightFromText="180" w:vertAnchor="text" w:tblpXSpec="center" w:tblpY="1"/>
        <w:tblOverlap w:val="never"/>
        <w:tblW w:w="13508" w:type="dxa"/>
        <w:jc w:val="center"/>
        <w:tblLook w:val="04A0" w:firstRow="1" w:lastRow="0" w:firstColumn="1" w:lastColumn="0" w:noHBand="0" w:noVBand="1"/>
      </w:tblPr>
      <w:tblGrid>
        <w:gridCol w:w="1660"/>
        <w:gridCol w:w="1231"/>
        <w:gridCol w:w="1231"/>
        <w:gridCol w:w="1231"/>
        <w:gridCol w:w="960"/>
        <w:gridCol w:w="960"/>
        <w:gridCol w:w="960"/>
        <w:gridCol w:w="960"/>
        <w:gridCol w:w="960"/>
        <w:gridCol w:w="960"/>
        <w:gridCol w:w="960"/>
        <w:gridCol w:w="1435"/>
      </w:tblGrid>
      <w:tr w:rsidR="00262B01" w:rsidRPr="00262B01" w14:paraId="6DD169C7" w14:textId="77777777" w:rsidTr="00262B01">
        <w:trPr>
          <w:trHeight w:val="87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7B86A"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highlight w:val="yellow"/>
              </w:rPr>
              <w:t>Enter</w:t>
            </w:r>
            <w:r>
              <w:rPr>
                <w:rFonts w:ascii="Calibri" w:hAnsi="Calibri" w:cs="Calibri"/>
                <w:b/>
                <w:bCs/>
                <w:color w:val="000000"/>
                <w:sz w:val="22"/>
                <w:szCs w:val="22"/>
              </w:rPr>
              <w:t xml:space="preserve"> </w:t>
            </w:r>
            <w:r w:rsidRPr="00262B01">
              <w:rPr>
                <w:rFonts w:ascii="Calibri" w:hAnsi="Calibri" w:cs="Calibri"/>
                <w:b/>
                <w:bCs/>
                <w:color w:val="000000"/>
                <w:sz w:val="22"/>
                <w:szCs w:val="22"/>
              </w:rPr>
              <w:t xml:space="preserve">Fiscal Year End: </w:t>
            </w:r>
            <w:r w:rsidRPr="00123E14">
              <w:rPr>
                <w:rFonts w:ascii="Calibri" w:hAnsi="Calibri" w:cs="Calibri"/>
                <w:b/>
                <w:bCs/>
                <w:color w:val="000000"/>
                <w:sz w:val="22"/>
                <w:szCs w:val="22"/>
                <w:shd w:val="clear" w:color="auto" w:fill="D0CECE"/>
              </w:rPr>
              <w:t xml:space="preserve">       </w:t>
            </w:r>
            <w:r w:rsidR="00100D0E">
              <w:rPr>
                <w:rFonts w:ascii="Calibri" w:hAnsi="Calibri" w:cs="Calibri"/>
                <w:b/>
                <w:bCs/>
                <w:color w:val="000000"/>
                <w:sz w:val="22"/>
                <w:szCs w:val="22"/>
                <w:shd w:val="clear" w:color="auto" w:fill="D0CECE"/>
              </w:rPr>
              <w:t>00/00/0000</w:t>
            </w:r>
            <w:r w:rsidRPr="00123E14">
              <w:rPr>
                <w:rFonts w:ascii="Calibri" w:hAnsi="Calibri" w:cs="Calibri"/>
                <w:b/>
                <w:bCs/>
                <w:color w:val="000000"/>
                <w:sz w:val="22"/>
                <w:szCs w:val="22"/>
                <w:shd w:val="clear" w:color="auto" w:fill="D0CECE"/>
              </w:rPr>
              <w:t xml:space="preserve">  </w:t>
            </w:r>
            <w:r w:rsidRPr="00262B01">
              <w:rPr>
                <w:rFonts w:ascii="Calibri" w:hAnsi="Calibri" w:cs="Calibri"/>
                <w:b/>
                <w:bCs/>
                <w:color w:val="000000"/>
                <w:sz w:val="22"/>
                <w:szCs w:val="22"/>
              </w:rPr>
              <w:t xml:space="preserve">                 </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515A7F37"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Total # of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17CF507A"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 of Occupied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074F1697"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 of Units/Beds Occupied</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022502A"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Total Persons Served</w:t>
            </w:r>
            <w:r w:rsidRPr="00262B01">
              <w:rPr>
                <w:rFonts w:ascii="Calibri" w:hAnsi="Calibri" w:cs="Calibri"/>
                <w:b/>
                <w:bCs/>
                <w:color w:val="FF0000"/>
                <w:sz w:val="22"/>
                <w:szCs w:val="22"/>
              </w:rPr>
              <w: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F69FC4D"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Type 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000F3C8"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Type B</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F9537C5"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Type C</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A893A90"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Rental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D98706B"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Equity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C1D8500"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Other</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14:paraId="33841975" w14:textId="77777777" w:rsidR="00262B01" w:rsidRPr="00262B01" w:rsidRDefault="00262B01" w:rsidP="00123E14">
            <w:pPr>
              <w:rPr>
                <w:rFonts w:ascii="Calibri" w:hAnsi="Calibri" w:cs="Calibri"/>
                <w:b/>
                <w:bCs/>
                <w:color w:val="FF0000"/>
                <w:sz w:val="22"/>
                <w:szCs w:val="22"/>
              </w:rPr>
            </w:pPr>
            <w:r w:rsidRPr="00262B01">
              <w:rPr>
                <w:rFonts w:ascii="Calibri" w:hAnsi="Calibri" w:cs="Calibri"/>
                <w:b/>
                <w:bCs/>
                <w:color w:val="FF0000"/>
                <w:sz w:val="22"/>
                <w:szCs w:val="22"/>
              </w:rPr>
              <w:t>Total # of Agreements*</w:t>
            </w:r>
          </w:p>
        </w:tc>
      </w:tr>
      <w:tr w:rsidR="00262B01" w:rsidRPr="00262B01" w14:paraId="2FBD0187" w14:textId="77777777" w:rsidTr="00262B01">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5D3F40D"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Prior FY</w:t>
            </w:r>
          </w:p>
        </w:tc>
        <w:tc>
          <w:tcPr>
            <w:tcW w:w="1231" w:type="dxa"/>
            <w:tcBorders>
              <w:top w:val="nil"/>
              <w:left w:val="nil"/>
              <w:bottom w:val="single" w:sz="4" w:space="0" w:color="auto"/>
              <w:right w:val="single" w:sz="4" w:space="0" w:color="auto"/>
            </w:tcBorders>
            <w:shd w:val="clear" w:color="auto" w:fill="auto"/>
            <w:noWrap/>
            <w:vAlign w:val="bottom"/>
          </w:tcPr>
          <w:p w14:paraId="7F465AD4" w14:textId="77777777" w:rsidR="00262B01" w:rsidRPr="00262B01" w:rsidRDefault="00262B01" w:rsidP="00123E14">
            <w:pP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noWrap/>
            <w:vAlign w:val="bottom"/>
          </w:tcPr>
          <w:p w14:paraId="49177B7D" w14:textId="77777777" w:rsidR="00262B01" w:rsidRPr="00262B01" w:rsidRDefault="00262B01" w:rsidP="00123E14">
            <w:pPr>
              <w:rPr>
                <w:rFonts w:ascii="Calibri" w:hAnsi="Calibri" w:cs="Calibri"/>
                <w:color w:val="000000"/>
                <w:sz w:val="22"/>
                <w:szCs w:val="22"/>
              </w:rPr>
            </w:pPr>
          </w:p>
        </w:tc>
        <w:tc>
          <w:tcPr>
            <w:tcW w:w="1231" w:type="dxa"/>
            <w:tcBorders>
              <w:top w:val="nil"/>
              <w:left w:val="nil"/>
              <w:bottom w:val="nil"/>
              <w:right w:val="single" w:sz="4" w:space="0" w:color="auto"/>
            </w:tcBorders>
            <w:shd w:val="clear" w:color="auto" w:fill="auto"/>
            <w:noWrap/>
            <w:vAlign w:val="bottom"/>
          </w:tcPr>
          <w:p w14:paraId="24E949A5"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24BB139D"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37EC2B41"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7A441F72"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22775985"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57B1F598"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61279D7C" w14:textId="77777777" w:rsidR="00262B01" w:rsidRPr="00262B01" w:rsidRDefault="00262B01" w:rsidP="00123E14">
            <w:pPr>
              <w:rPr>
                <w:rFonts w:ascii="Calibri" w:hAnsi="Calibri" w:cs="Calibri"/>
                <w:color w:val="000000"/>
                <w:sz w:val="22"/>
                <w:szCs w:val="22"/>
              </w:rPr>
            </w:pPr>
          </w:p>
        </w:tc>
        <w:tc>
          <w:tcPr>
            <w:tcW w:w="960" w:type="dxa"/>
            <w:tcBorders>
              <w:top w:val="nil"/>
              <w:left w:val="nil"/>
              <w:bottom w:val="nil"/>
              <w:right w:val="single" w:sz="4" w:space="0" w:color="auto"/>
            </w:tcBorders>
            <w:shd w:val="clear" w:color="auto" w:fill="auto"/>
            <w:noWrap/>
            <w:vAlign w:val="bottom"/>
          </w:tcPr>
          <w:p w14:paraId="47D19303" w14:textId="77777777" w:rsidR="00262B01" w:rsidRPr="00262B01" w:rsidRDefault="00262B01" w:rsidP="00123E14">
            <w:pPr>
              <w:rPr>
                <w:rFonts w:ascii="Calibri" w:hAnsi="Calibri" w:cs="Calibri"/>
                <w:color w:val="000000"/>
                <w:sz w:val="22"/>
                <w:szCs w:val="22"/>
              </w:rPr>
            </w:pPr>
          </w:p>
        </w:tc>
        <w:tc>
          <w:tcPr>
            <w:tcW w:w="1435" w:type="dxa"/>
            <w:tcBorders>
              <w:top w:val="nil"/>
              <w:left w:val="nil"/>
              <w:bottom w:val="nil"/>
              <w:right w:val="single" w:sz="4" w:space="0" w:color="auto"/>
            </w:tcBorders>
            <w:shd w:val="clear" w:color="auto" w:fill="auto"/>
            <w:noWrap/>
            <w:vAlign w:val="bottom"/>
          </w:tcPr>
          <w:p w14:paraId="4E01A252" w14:textId="77777777" w:rsidR="00262B01" w:rsidRPr="00262B01" w:rsidRDefault="00262B01" w:rsidP="00123E14">
            <w:pPr>
              <w:rPr>
                <w:rFonts w:ascii="Calibri" w:hAnsi="Calibri" w:cs="Calibri"/>
                <w:color w:val="000000"/>
                <w:sz w:val="22"/>
                <w:szCs w:val="22"/>
              </w:rPr>
            </w:pPr>
          </w:p>
        </w:tc>
      </w:tr>
      <w:tr w:rsidR="00262B01" w:rsidRPr="00262B01" w14:paraId="7234BE43" w14:textId="77777777" w:rsidTr="00262B01">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F05470" w14:textId="77777777" w:rsidR="00262B01" w:rsidRPr="00262B01" w:rsidRDefault="00262B01" w:rsidP="00123E14">
            <w:pPr>
              <w:rPr>
                <w:rFonts w:ascii="Calibri" w:hAnsi="Calibri" w:cs="Calibri"/>
                <w:b/>
                <w:bCs/>
                <w:color w:val="000000"/>
                <w:sz w:val="22"/>
                <w:szCs w:val="22"/>
              </w:rPr>
            </w:pPr>
            <w:r w:rsidRPr="00262B01">
              <w:rPr>
                <w:rFonts w:ascii="Calibri" w:hAnsi="Calibri" w:cs="Calibri"/>
                <w:b/>
                <w:bCs/>
                <w:color w:val="000000"/>
                <w:sz w:val="22"/>
                <w:szCs w:val="22"/>
              </w:rPr>
              <w:t>Most Recent FY</w:t>
            </w:r>
          </w:p>
        </w:tc>
        <w:tc>
          <w:tcPr>
            <w:tcW w:w="1231" w:type="dxa"/>
            <w:tcBorders>
              <w:top w:val="nil"/>
              <w:left w:val="nil"/>
              <w:bottom w:val="single" w:sz="4" w:space="0" w:color="auto"/>
              <w:right w:val="single" w:sz="4" w:space="0" w:color="auto"/>
            </w:tcBorders>
            <w:shd w:val="clear" w:color="auto" w:fill="auto"/>
            <w:noWrap/>
            <w:vAlign w:val="bottom"/>
          </w:tcPr>
          <w:p w14:paraId="1EE40F9A" w14:textId="77777777" w:rsidR="00262B01" w:rsidRPr="00262B01" w:rsidRDefault="00262B01" w:rsidP="00123E14">
            <w:pPr>
              <w:rPr>
                <w:rFonts w:ascii="Calibri" w:hAnsi="Calibri" w:cs="Calibri"/>
                <w:color w:val="000000"/>
                <w:sz w:val="22"/>
                <w:szCs w:val="22"/>
              </w:rPr>
            </w:pPr>
          </w:p>
        </w:tc>
        <w:tc>
          <w:tcPr>
            <w:tcW w:w="1231" w:type="dxa"/>
            <w:tcBorders>
              <w:top w:val="nil"/>
              <w:left w:val="nil"/>
              <w:bottom w:val="single" w:sz="4" w:space="0" w:color="auto"/>
              <w:right w:val="nil"/>
            </w:tcBorders>
            <w:shd w:val="clear" w:color="auto" w:fill="auto"/>
            <w:noWrap/>
            <w:vAlign w:val="bottom"/>
          </w:tcPr>
          <w:p w14:paraId="2E37424B" w14:textId="77777777" w:rsidR="00262B01" w:rsidRPr="00262B01" w:rsidRDefault="00262B01" w:rsidP="00123E14">
            <w:pPr>
              <w:rPr>
                <w:rFonts w:ascii="Calibri" w:hAnsi="Calibri" w:cs="Calibri"/>
                <w:color w:val="000000"/>
                <w:sz w:val="22"/>
                <w:szCs w:val="22"/>
              </w:rPr>
            </w:pPr>
          </w:p>
        </w:tc>
        <w:tc>
          <w:tcPr>
            <w:tcW w:w="1231" w:type="dxa"/>
            <w:tcBorders>
              <w:top w:val="dashed" w:sz="8" w:space="0" w:color="auto"/>
              <w:left w:val="dashed" w:sz="8" w:space="0" w:color="auto"/>
              <w:bottom w:val="dashed" w:sz="8" w:space="0" w:color="auto"/>
              <w:right w:val="dashed" w:sz="8" w:space="0" w:color="auto"/>
            </w:tcBorders>
            <w:shd w:val="clear" w:color="000000" w:fill="D0CECE"/>
            <w:noWrap/>
            <w:vAlign w:val="bottom"/>
          </w:tcPr>
          <w:p w14:paraId="18F6F0D5"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5481D256"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136F2338"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29A6E1C7"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02305F3F"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14C2A019"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09849902" w14:textId="77777777" w:rsidR="00262B01" w:rsidRPr="00262B01" w:rsidRDefault="00262B01" w:rsidP="00123E14">
            <w:pPr>
              <w:rPr>
                <w:rFonts w:ascii="Calibri" w:hAnsi="Calibri" w:cs="Calibri"/>
                <w:color w:val="000000"/>
                <w:sz w:val="22"/>
                <w:szCs w:val="22"/>
              </w:rPr>
            </w:pPr>
          </w:p>
        </w:tc>
        <w:tc>
          <w:tcPr>
            <w:tcW w:w="960" w:type="dxa"/>
            <w:tcBorders>
              <w:top w:val="dashed" w:sz="8" w:space="0" w:color="auto"/>
              <w:left w:val="nil"/>
              <w:bottom w:val="dashed" w:sz="8" w:space="0" w:color="auto"/>
              <w:right w:val="dashed" w:sz="8" w:space="0" w:color="auto"/>
            </w:tcBorders>
            <w:shd w:val="clear" w:color="000000" w:fill="D0CECE"/>
            <w:noWrap/>
            <w:vAlign w:val="bottom"/>
          </w:tcPr>
          <w:p w14:paraId="3EEE9581" w14:textId="77777777" w:rsidR="00262B01" w:rsidRPr="00262B01" w:rsidRDefault="00262B01" w:rsidP="00123E14">
            <w:pPr>
              <w:rPr>
                <w:rFonts w:ascii="Calibri" w:hAnsi="Calibri" w:cs="Calibri"/>
                <w:color w:val="000000"/>
                <w:sz w:val="22"/>
                <w:szCs w:val="22"/>
              </w:rPr>
            </w:pPr>
          </w:p>
        </w:tc>
        <w:tc>
          <w:tcPr>
            <w:tcW w:w="1435" w:type="dxa"/>
            <w:tcBorders>
              <w:top w:val="dashed" w:sz="8" w:space="0" w:color="auto"/>
              <w:left w:val="nil"/>
              <w:bottom w:val="dashed" w:sz="8" w:space="0" w:color="auto"/>
              <w:right w:val="dashed" w:sz="8" w:space="0" w:color="auto"/>
            </w:tcBorders>
            <w:shd w:val="clear" w:color="000000" w:fill="D0CECE"/>
            <w:noWrap/>
            <w:vAlign w:val="bottom"/>
          </w:tcPr>
          <w:p w14:paraId="61EA3D0B" w14:textId="77777777" w:rsidR="00262B01" w:rsidRPr="00262B01" w:rsidRDefault="00262B01" w:rsidP="00123E14">
            <w:pPr>
              <w:rPr>
                <w:rFonts w:ascii="Calibri" w:hAnsi="Calibri" w:cs="Calibri"/>
                <w:color w:val="000000"/>
                <w:sz w:val="22"/>
                <w:szCs w:val="22"/>
              </w:rPr>
            </w:pPr>
          </w:p>
        </w:tc>
      </w:tr>
      <w:tr w:rsidR="00262B01" w:rsidRPr="00262B01" w14:paraId="720F1090" w14:textId="77777777" w:rsidTr="00262B01">
        <w:trPr>
          <w:trHeight w:val="29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C74066D"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Next year 1</w:t>
            </w:r>
          </w:p>
        </w:tc>
        <w:tc>
          <w:tcPr>
            <w:tcW w:w="1231" w:type="dxa"/>
            <w:tcBorders>
              <w:top w:val="nil"/>
              <w:left w:val="nil"/>
              <w:bottom w:val="single" w:sz="4" w:space="0" w:color="auto"/>
              <w:right w:val="single" w:sz="4" w:space="0" w:color="auto"/>
            </w:tcBorders>
            <w:shd w:val="clear" w:color="auto" w:fill="auto"/>
            <w:noWrap/>
            <w:vAlign w:val="bottom"/>
            <w:hideMark/>
          </w:tcPr>
          <w:p w14:paraId="3A2767A1"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14BF51D9"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0AB3BAD1"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C129442"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FCE6185"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B801857"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C328018"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869054A"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FFCC949"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FC2FAD2"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bottom"/>
            <w:hideMark/>
          </w:tcPr>
          <w:p w14:paraId="161D032A"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r>
      <w:tr w:rsidR="00262B01" w:rsidRPr="00262B01" w14:paraId="5B5DC76C" w14:textId="77777777" w:rsidTr="00262B01">
        <w:trPr>
          <w:trHeight w:val="29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FB47E4"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Next year 2</w:t>
            </w:r>
          </w:p>
        </w:tc>
        <w:tc>
          <w:tcPr>
            <w:tcW w:w="1231" w:type="dxa"/>
            <w:tcBorders>
              <w:top w:val="nil"/>
              <w:left w:val="nil"/>
              <w:bottom w:val="single" w:sz="4" w:space="0" w:color="auto"/>
              <w:right w:val="single" w:sz="4" w:space="0" w:color="auto"/>
            </w:tcBorders>
            <w:shd w:val="clear" w:color="auto" w:fill="auto"/>
            <w:noWrap/>
            <w:vAlign w:val="bottom"/>
            <w:hideMark/>
          </w:tcPr>
          <w:p w14:paraId="3101DF1B"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2FD8CA27"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2AD00E9D"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ACD6BB7"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5A9F452"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40EA10A"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044DFC4"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D492199"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99A9152"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5CD1B"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bottom"/>
            <w:hideMark/>
          </w:tcPr>
          <w:p w14:paraId="445A683D"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r>
      <w:tr w:rsidR="00262B01" w:rsidRPr="00262B01" w14:paraId="36AF7423" w14:textId="77777777" w:rsidTr="00262B01">
        <w:trPr>
          <w:trHeight w:val="29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7B85D37"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Next year 3</w:t>
            </w:r>
          </w:p>
        </w:tc>
        <w:tc>
          <w:tcPr>
            <w:tcW w:w="1231" w:type="dxa"/>
            <w:tcBorders>
              <w:top w:val="nil"/>
              <w:left w:val="nil"/>
              <w:bottom w:val="single" w:sz="4" w:space="0" w:color="auto"/>
              <w:right w:val="single" w:sz="4" w:space="0" w:color="auto"/>
            </w:tcBorders>
            <w:shd w:val="clear" w:color="auto" w:fill="auto"/>
            <w:noWrap/>
            <w:vAlign w:val="bottom"/>
            <w:hideMark/>
          </w:tcPr>
          <w:p w14:paraId="36DCDECC"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525C0D74"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307CF0B6"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42B3A3A"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965A12E"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AE540F2"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7F95896"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3C82FB6"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1DB1BF4"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DCC3A61"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bottom"/>
            <w:hideMark/>
          </w:tcPr>
          <w:p w14:paraId="7EE873CD" w14:textId="77777777" w:rsidR="00262B01" w:rsidRPr="00262B01" w:rsidRDefault="00262B01" w:rsidP="00123E14">
            <w:pPr>
              <w:rPr>
                <w:rFonts w:ascii="Calibri" w:hAnsi="Calibri" w:cs="Calibri"/>
                <w:color w:val="000000"/>
                <w:sz w:val="22"/>
                <w:szCs w:val="22"/>
              </w:rPr>
            </w:pPr>
            <w:r w:rsidRPr="00262B01">
              <w:rPr>
                <w:rFonts w:ascii="Calibri" w:hAnsi="Calibri" w:cs="Calibri"/>
                <w:color w:val="000000"/>
                <w:sz w:val="22"/>
                <w:szCs w:val="22"/>
              </w:rPr>
              <w:t> </w:t>
            </w:r>
          </w:p>
        </w:tc>
      </w:tr>
    </w:tbl>
    <w:p w14:paraId="04073584" w14:textId="77777777" w:rsidR="00262B01" w:rsidRDefault="00262B01" w:rsidP="00262B01">
      <w:pPr>
        <w:rPr>
          <w:b/>
        </w:rPr>
      </w:pPr>
      <w:r>
        <w:rPr>
          <w:b/>
        </w:rPr>
        <w:t xml:space="preserve">Other (please describe):  </w:t>
      </w:r>
      <w:r>
        <w:rPr>
          <w:b/>
        </w:rPr>
        <w:fldChar w:fldCharType="begin">
          <w:ffData>
            <w:name w:val="Text48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tab/>
      </w:r>
      <w:r>
        <w:rPr>
          <w:b/>
        </w:rPr>
        <w:tab/>
      </w:r>
      <w:r w:rsidRPr="00C307DE">
        <w:rPr>
          <w:b/>
          <w:color w:val="FF0000"/>
        </w:rPr>
        <w:t>*</w:t>
      </w:r>
      <w:r>
        <w:rPr>
          <w:b/>
        </w:rPr>
        <w:t xml:space="preserve">Number of persons served = total of the individuals with agreement types. </w:t>
      </w:r>
    </w:p>
    <w:p w14:paraId="239CB16B" w14:textId="77777777" w:rsidR="00BF4328" w:rsidRDefault="00BF4328" w:rsidP="00BF4328">
      <w:pPr>
        <w:keepNext/>
        <w:ind w:left="-90"/>
        <w:jc w:val="both"/>
        <w:rPr>
          <w:rFonts w:ascii="Arial" w:hAnsi="Arial"/>
          <w:b/>
        </w:rPr>
      </w:pPr>
      <w:r w:rsidRPr="00B85343">
        <w:rPr>
          <w:rFonts w:ascii="Arial" w:hAnsi="Arial"/>
          <w:b/>
        </w:rPr>
        <w:lastRenderedPageBreak/>
        <w:t>Occupancy</w:t>
      </w:r>
      <w:r>
        <w:rPr>
          <w:rFonts w:ascii="Arial" w:hAnsi="Arial"/>
          <w:b/>
        </w:rPr>
        <w:t xml:space="preserve"> and Agreements</w:t>
      </w:r>
      <w:r w:rsidRPr="00B85343">
        <w:rPr>
          <w:rFonts w:ascii="Arial" w:hAnsi="Arial"/>
          <w:b/>
        </w:rPr>
        <w:t xml:space="preserve">: </w:t>
      </w:r>
      <w:r>
        <w:rPr>
          <w:rFonts w:ascii="Arial" w:hAnsi="Arial"/>
          <w:b/>
        </w:rPr>
        <w:t>Assisted Living or Personal Care / # of Persons Served</w:t>
      </w:r>
      <w:r w:rsidR="000A2402" w:rsidRPr="00423A29">
        <w:rPr>
          <w:b/>
          <w:color w:val="FF0000"/>
        </w:rPr>
        <w:t>*</w:t>
      </w:r>
      <w:r>
        <w:rPr>
          <w:rFonts w:ascii="Arial" w:hAnsi="Arial"/>
          <w:b/>
        </w:rPr>
        <w:t xml:space="preserve"> Per Agreement Type</w:t>
      </w:r>
    </w:p>
    <w:tbl>
      <w:tblPr>
        <w:tblpPr w:leftFromText="180" w:rightFromText="180" w:vertAnchor="text" w:tblpXSpec="center" w:tblpY="1"/>
        <w:tblOverlap w:val="never"/>
        <w:tblW w:w="13608" w:type="dxa"/>
        <w:jc w:val="center"/>
        <w:tblLook w:val="04A0" w:firstRow="1" w:lastRow="0" w:firstColumn="1" w:lastColumn="0" w:noHBand="0" w:noVBand="1"/>
      </w:tblPr>
      <w:tblGrid>
        <w:gridCol w:w="1368"/>
        <w:gridCol w:w="1231"/>
        <w:gridCol w:w="1231"/>
        <w:gridCol w:w="1231"/>
        <w:gridCol w:w="987"/>
        <w:gridCol w:w="658"/>
        <w:gridCol w:w="692"/>
        <w:gridCol w:w="720"/>
        <w:gridCol w:w="810"/>
        <w:gridCol w:w="810"/>
        <w:gridCol w:w="900"/>
        <w:gridCol w:w="821"/>
        <w:gridCol w:w="821"/>
        <w:gridCol w:w="1328"/>
      </w:tblGrid>
      <w:tr w:rsidR="00F338A2" w:rsidRPr="00F338A2" w14:paraId="7595D2BE" w14:textId="77777777" w:rsidTr="00F338A2">
        <w:trPr>
          <w:trHeight w:val="870"/>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4F0CA5"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shd w:val="clear" w:color="auto" w:fill="FFFF00"/>
              </w:rPr>
              <w:t>Enter</w:t>
            </w:r>
            <w:r>
              <w:rPr>
                <w:rFonts w:ascii="Calibri" w:hAnsi="Calibri" w:cs="Calibri"/>
                <w:b/>
                <w:bCs/>
                <w:color w:val="000000"/>
                <w:sz w:val="22"/>
                <w:szCs w:val="22"/>
              </w:rPr>
              <w:t xml:space="preserve"> </w:t>
            </w:r>
            <w:r w:rsidRPr="00F338A2">
              <w:rPr>
                <w:rFonts w:ascii="Calibri" w:hAnsi="Calibri" w:cs="Calibri"/>
                <w:b/>
                <w:bCs/>
                <w:color w:val="000000"/>
                <w:sz w:val="22"/>
                <w:szCs w:val="22"/>
              </w:rPr>
              <w:t xml:space="preserve">Fiscal Year End:  </w:t>
            </w:r>
            <w:r w:rsidRPr="00F338A2">
              <w:rPr>
                <w:rFonts w:ascii="Calibri" w:hAnsi="Calibri" w:cs="Calibri"/>
                <w:b/>
                <w:bCs/>
                <w:color w:val="000000"/>
                <w:sz w:val="22"/>
                <w:szCs w:val="22"/>
                <w:highlight w:val="lightGray"/>
              </w:rPr>
              <w:t>00/00/0000</w:t>
            </w:r>
            <w:r w:rsidRPr="00F338A2">
              <w:rPr>
                <w:rFonts w:ascii="Calibri" w:hAnsi="Calibri" w:cs="Calibri"/>
                <w:b/>
                <w:bCs/>
                <w:color w:val="000000"/>
                <w:sz w:val="22"/>
                <w:szCs w:val="22"/>
              </w:rPr>
              <w:t xml:space="preserve">                         </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6CA4E750"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Total # of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0D4ACBF2"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 of Occupied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097EBB57"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 of Units/Beds Occupied</w:t>
            </w:r>
          </w:p>
        </w:tc>
        <w:tc>
          <w:tcPr>
            <w:tcW w:w="987" w:type="dxa"/>
            <w:tcBorders>
              <w:top w:val="single" w:sz="4" w:space="0" w:color="auto"/>
              <w:left w:val="nil"/>
              <w:bottom w:val="single" w:sz="4" w:space="0" w:color="auto"/>
              <w:right w:val="single" w:sz="4" w:space="0" w:color="auto"/>
            </w:tcBorders>
            <w:shd w:val="clear" w:color="auto" w:fill="auto"/>
            <w:vAlign w:val="bottom"/>
            <w:hideMark/>
          </w:tcPr>
          <w:p w14:paraId="5DE5A377"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Total Persons Served</w:t>
            </w:r>
            <w:r w:rsidRPr="00F338A2">
              <w:rPr>
                <w:rFonts w:ascii="Calibri" w:hAnsi="Calibri" w:cs="Calibri"/>
                <w:b/>
                <w:bCs/>
                <w:color w:val="FF0000"/>
                <w:sz w:val="22"/>
                <w:szCs w:val="22"/>
              </w:rPr>
              <w:t>*</w:t>
            </w:r>
          </w:p>
        </w:tc>
        <w:tc>
          <w:tcPr>
            <w:tcW w:w="658" w:type="dxa"/>
            <w:tcBorders>
              <w:top w:val="single" w:sz="4" w:space="0" w:color="auto"/>
              <w:left w:val="nil"/>
              <w:bottom w:val="single" w:sz="4" w:space="0" w:color="auto"/>
              <w:right w:val="single" w:sz="4" w:space="0" w:color="auto"/>
            </w:tcBorders>
            <w:shd w:val="clear" w:color="auto" w:fill="auto"/>
            <w:vAlign w:val="bottom"/>
            <w:hideMark/>
          </w:tcPr>
          <w:p w14:paraId="4DBCE22C"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Type A</w:t>
            </w:r>
          </w:p>
        </w:tc>
        <w:tc>
          <w:tcPr>
            <w:tcW w:w="692" w:type="dxa"/>
            <w:tcBorders>
              <w:top w:val="single" w:sz="4" w:space="0" w:color="auto"/>
              <w:left w:val="nil"/>
              <w:bottom w:val="single" w:sz="4" w:space="0" w:color="auto"/>
              <w:right w:val="single" w:sz="4" w:space="0" w:color="auto"/>
            </w:tcBorders>
            <w:shd w:val="clear" w:color="auto" w:fill="auto"/>
            <w:vAlign w:val="bottom"/>
            <w:hideMark/>
          </w:tcPr>
          <w:p w14:paraId="623D98EF"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Type B</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020F8B1"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Type C</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BF17F69"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Rental</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AB1A235"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Equity</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BA89489"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Other</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1D5717F9"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AL Agree-</w:t>
            </w:r>
            <w:proofErr w:type="spellStart"/>
            <w:r w:rsidRPr="00F338A2">
              <w:rPr>
                <w:rFonts w:ascii="Calibri" w:hAnsi="Calibri" w:cs="Calibri"/>
                <w:b/>
                <w:bCs/>
                <w:color w:val="000000"/>
                <w:sz w:val="22"/>
                <w:szCs w:val="22"/>
              </w:rPr>
              <w:t>ment</w:t>
            </w:r>
            <w:proofErr w:type="spellEnd"/>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313F7AE2"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NF Agree-</w:t>
            </w:r>
            <w:proofErr w:type="spellStart"/>
            <w:r w:rsidRPr="00F338A2">
              <w:rPr>
                <w:rFonts w:ascii="Calibri" w:hAnsi="Calibri" w:cs="Calibri"/>
                <w:b/>
                <w:bCs/>
                <w:color w:val="000000"/>
                <w:sz w:val="22"/>
                <w:szCs w:val="22"/>
              </w:rPr>
              <w:t>ment</w:t>
            </w:r>
            <w:proofErr w:type="spellEnd"/>
          </w:p>
        </w:tc>
        <w:tc>
          <w:tcPr>
            <w:tcW w:w="1328" w:type="dxa"/>
            <w:tcBorders>
              <w:top w:val="single" w:sz="4" w:space="0" w:color="auto"/>
              <w:left w:val="nil"/>
              <w:bottom w:val="single" w:sz="4" w:space="0" w:color="auto"/>
              <w:right w:val="single" w:sz="4" w:space="0" w:color="auto"/>
            </w:tcBorders>
            <w:shd w:val="clear" w:color="auto" w:fill="auto"/>
            <w:vAlign w:val="bottom"/>
            <w:hideMark/>
          </w:tcPr>
          <w:p w14:paraId="6B59F841" w14:textId="77777777" w:rsidR="00F338A2" w:rsidRPr="00F338A2" w:rsidRDefault="00F338A2" w:rsidP="00F338A2">
            <w:pPr>
              <w:rPr>
                <w:rFonts w:ascii="Calibri" w:hAnsi="Calibri" w:cs="Calibri"/>
                <w:b/>
                <w:bCs/>
                <w:color w:val="FF0000"/>
              </w:rPr>
            </w:pPr>
            <w:r w:rsidRPr="00F338A2">
              <w:rPr>
                <w:rFonts w:ascii="Calibri" w:hAnsi="Calibri" w:cs="Calibri"/>
                <w:b/>
                <w:bCs/>
                <w:color w:val="FF0000"/>
              </w:rPr>
              <w:t>Total # of Agreements*</w:t>
            </w:r>
          </w:p>
        </w:tc>
      </w:tr>
      <w:tr w:rsidR="00F338A2" w:rsidRPr="00F338A2" w14:paraId="08F37CD7" w14:textId="77777777" w:rsidTr="00F338A2">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0FC2AA0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Prior FY</w:t>
            </w:r>
          </w:p>
        </w:tc>
        <w:tc>
          <w:tcPr>
            <w:tcW w:w="1231" w:type="dxa"/>
            <w:tcBorders>
              <w:top w:val="nil"/>
              <w:left w:val="nil"/>
              <w:bottom w:val="single" w:sz="4" w:space="0" w:color="auto"/>
              <w:right w:val="single" w:sz="4" w:space="0" w:color="auto"/>
            </w:tcBorders>
            <w:shd w:val="clear" w:color="auto" w:fill="auto"/>
            <w:noWrap/>
            <w:vAlign w:val="bottom"/>
            <w:hideMark/>
          </w:tcPr>
          <w:p w14:paraId="3A028545"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0DBF8C06"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nil"/>
              <w:right w:val="single" w:sz="4" w:space="0" w:color="auto"/>
            </w:tcBorders>
            <w:shd w:val="clear" w:color="auto" w:fill="auto"/>
            <w:noWrap/>
            <w:vAlign w:val="bottom"/>
            <w:hideMark/>
          </w:tcPr>
          <w:p w14:paraId="086B817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nil"/>
              <w:right w:val="single" w:sz="4" w:space="0" w:color="auto"/>
            </w:tcBorders>
            <w:shd w:val="clear" w:color="auto" w:fill="auto"/>
            <w:noWrap/>
            <w:vAlign w:val="bottom"/>
            <w:hideMark/>
          </w:tcPr>
          <w:p w14:paraId="1F53AB46"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nil"/>
              <w:right w:val="single" w:sz="4" w:space="0" w:color="auto"/>
            </w:tcBorders>
            <w:shd w:val="clear" w:color="auto" w:fill="auto"/>
            <w:noWrap/>
            <w:vAlign w:val="bottom"/>
            <w:hideMark/>
          </w:tcPr>
          <w:p w14:paraId="67DE5081"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nil"/>
              <w:right w:val="single" w:sz="4" w:space="0" w:color="auto"/>
            </w:tcBorders>
            <w:shd w:val="clear" w:color="auto" w:fill="auto"/>
            <w:noWrap/>
            <w:vAlign w:val="bottom"/>
            <w:hideMark/>
          </w:tcPr>
          <w:p w14:paraId="56C347EB"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nil"/>
              <w:right w:val="single" w:sz="4" w:space="0" w:color="auto"/>
            </w:tcBorders>
            <w:shd w:val="clear" w:color="auto" w:fill="auto"/>
            <w:noWrap/>
            <w:vAlign w:val="bottom"/>
            <w:hideMark/>
          </w:tcPr>
          <w:p w14:paraId="1CAAE128"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nil"/>
              <w:right w:val="single" w:sz="4" w:space="0" w:color="auto"/>
            </w:tcBorders>
            <w:shd w:val="clear" w:color="auto" w:fill="auto"/>
            <w:noWrap/>
            <w:vAlign w:val="bottom"/>
            <w:hideMark/>
          </w:tcPr>
          <w:p w14:paraId="628C8CC0"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nil"/>
              <w:right w:val="single" w:sz="4" w:space="0" w:color="auto"/>
            </w:tcBorders>
            <w:shd w:val="clear" w:color="auto" w:fill="auto"/>
            <w:noWrap/>
            <w:vAlign w:val="bottom"/>
            <w:hideMark/>
          </w:tcPr>
          <w:p w14:paraId="45009E0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nil"/>
              <w:right w:val="single" w:sz="4" w:space="0" w:color="auto"/>
            </w:tcBorders>
            <w:shd w:val="clear" w:color="auto" w:fill="auto"/>
            <w:noWrap/>
            <w:vAlign w:val="bottom"/>
            <w:hideMark/>
          </w:tcPr>
          <w:p w14:paraId="43BC660A"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nil"/>
              <w:right w:val="single" w:sz="4" w:space="0" w:color="auto"/>
            </w:tcBorders>
            <w:shd w:val="clear" w:color="auto" w:fill="auto"/>
            <w:noWrap/>
            <w:vAlign w:val="bottom"/>
            <w:hideMark/>
          </w:tcPr>
          <w:p w14:paraId="2DA35724"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nil"/>
              <w:right w:val="single" w:sz="4" w:space="0" w:color="auto"/>
            </w:tcBorders>
            <w:shd w:val="clear" w:color="auto" w:fill="auto"/>
            <w:noWrap/>
            <w:vAlign w:val="bottom"/>
            <w:hideMark/>
          </w:tcPr>
          <w:p w14:paraId="6E52BAD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nil"/>
              <w:right w:val="single" w:sz="4" w:space="0" w:color="auto"/>
            </w:tcBorders>
            <w:shd w:val="clear" w:color="auto" w:fill="auto"/>
            <w:noWrap/>
            <w:vAlign w:val="bottom"/>
            <w:hideMark/>
          </w:tcPr>
          <w:p w14:paraId="76D5F3B6"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r>
      <w:tr w:rsidR="00F338A2" w:rsidRPr="00F338A2" w14:paraId="1FA6A1E3" w14:textId="77777777" w:rsidTr="00F338A2">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0008F0FE" w14:textId="77777777" w:rsidR="00F338A2" w:rsidRPr="00F338A2" w:rsidRDefault="00F338A2" w:rsidP="00F338A2">
            <w:pPr>
              <w:rPr>
                <w:rFonts w:ascii="Calibri" w:hAnsi="Calibri" w:cs="Calibri"/>
                <w:b/>
                <w:bCs/>
                <w:color w:val="000000"/>
                <w:sz w:val="22"/>
                <w:szCs w:val="22"/>
              </w:rPr>
            </w:pPr>
            <w:r w:rsidRPr="00F338A2">
              <w:rPr>
                <w:rFonts w:ascii="Calibri" w:hAnsi="Calibri" w:cs="Calibri"/>
                <w:b/>
                <w:bCs/>
                <w:color w:val="000000"/>
                <w:sz w:val="22"/>
                <w:szCs w:val="22"/>
              </w:rPr>
              <w:t>Most Recent FY</w:t>
            </w:r>
          </w:p>
        </w:tc>
        <w:tc>
          <w:tcPr>
            <w:tcW w:w="1231" w:type="dxa"/>
            <w:tcBorders>
              <w:top w:val="nil"/>
              <w:left w:val="nil"/>
              <w:bottom w:val="single" w:sz="4" w:space="0" w:color="auto"/>
              <w:right w:val="single" w:sz="4" w:space="0" w:color="auto"/>
            </w:tcBorders>
            <w:shd w:val="clear" w:color="auto" w:fill="auto"/>
            <w:noWrap/>
            <w:vAlign w:val="bottom"/>
            <w:hideMark/>
          </w:tcPr>
          <w:p w14:paraId="7211EC2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nil"/>
            </w:tcBorders>
            <w:shd w:val="clear" w:color="auto" w:fill="auto"/>
            <w:noWrap/>
            <w:vAlign w:val="bottom"/>
            <w:hideMark/>
          </w:tcPr>
          <w:p w14:paraId="349E8B7C"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dashed" w:sz="8" w:space="0" w:color="auto"/>
              <w:left w:val="dashed" w:sz="8" w:space="0" w:color="auto"/>
              <w:bottom w:val="dashed" w:sz="8" w:space="0" w:color="auto"/>
              <w:right w:val="dashed" w:sz="8" w:space="0" w:color="auto"/>
            </w:tcBorders>
            <w:shd w:val="clear" w:color="000000" w:fill="D0CECE"/>
            <w:noWrap/>
            <w:vAlign w:val="bottom"/>
            <w:hideMark/>
          </w:tcPr>
          <w:p w14:paraId="4159F561"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dashed" w:sz="8" w:space="0" w:color="auto"/>
              <w:left w:val="nil"/>
              <w:bottom w:val="dashed" w:sz="8" w:space="0" w:color="auto"/>
              <w:right w:val="dashed" w:sz="8" w:space="0" w:color="auto"/>
            </w:tcBorders>
            <w:shd w:val="clear" w:color="000000" w:fill="D0CECE"/>
            <w:noWrap/>
            <w:vAlign w:val="bottom"/>
            <w:hideMark/>
          </w:tcPr>
          <w:p w14:paraId="33276235"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dashed" w:sz="8" w:space="0" w:color="auto"/>
              <w:left w:val="nil"/>
              <w:bottom w:val="dashed" w:sz="8" w:space="0" w:color="auto"/>
              <w:right w:val="dashed" w:sz="8" w:space="0" w:color="auto"/>
            </w:tcBorders>
            <w:shd w:val="clear" w:color="000000" w:fill="D0CECE"/>
            <w:noWrap/>
            <w:vAlign w:val="bottom"/>
            <w:hideMark/>
          </w:tcPr>
          <w:p w14:paraId="08EF482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dashed" w:sz="8" w:space="0" w:color="auto"/>
              <w:left w:val="nil"/>
              <w:bottom w:val="dashed" w:sz="8" w:space="0" w:color="auto"/>
              <w:right w:val="dashed" w:sz="8" w:space="0" w:color="auto"/>
            </w:tcBorders>
            <w:shd w:val="clear" w:color="000000" w:fill="D0CECE"/>
            <w:noWrap/>
            <w:vAlign w:val="bottom"/>
            <w:hideMark/>
          </w:tcPr>
          <w:p w14:paraId="5EB08D4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dashed" w:sz="8" w:space="0" w:color="auto"/>
              <w:left w:val="nil"/>
              <w:bottom w:val="dashed" w:sz="8" w:space="0" w:color="auto"/>
              <w:right w:val="dashed" w:sz="8" w:space="0" w:color="auto"/>
            </w:tcBorders>
            <w:shd w:val="clear" w:color="000000" w:fill="D0CECE"/>
            <w:noWrap/>
            <w:vAlign w:val="bottom"/>
            <w:hideMark/>
          </w:tcPr>
          <w:p w14:paraId="3629FAEC"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bottom"/>
            <w:hideMark/>
          </w:tcPr>
          <w:p w14:paraId="038C06C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bottom"/>
            <w:hideMark/>
          </w:tcPr>
          <w:p w14:paraId="2DEDC2DC"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dashed" w:sz="8" w:space="0" w:color="auto"/>
              <w:left w:val="nil"/>
              <w:bottom w:val="dashed" w:sz="8" w:space="0" w:color="auto"/>
              <w:right w:val="dashed" w:sz="8" w:space="0" w:color="auto"/>
            </w:tcBorders>
            <w:shd w:val="clear" w:color="000000" w:fill="D0CECE"/>
            <w:noWrap/>
            <w:vAlign w:val="bottom"/>
            <w:hideMark/>
          </w:tcPr>
          <w:p w14:paraId="15594A57"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dashed" w:sz="8" w:space="0" w:color="auto"/>
              <w:left w:val="nil"/>
              <w:bottom w:val="dashed" w:sz="8" w:space="0" w:color="auto"/>
              <w:right w:val="dashed" w:sz="8" w:space="0" w:color="auto"/>
            </w:tcBorders>
            <w:shd w:val="clear" w:color="000000" w:fill="D0CECE"/>
            <w:noWrap/>
            <w:vAlign w:val="bottom"/>
            <w:hideMark/>
          </w:tcPr>
          <w:p w14:paraId="1D85ABF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dashed" w:sz="8" w:space="0" w:color="auto"/>
              <w:left w:val="nil"/>
              <w:bottom w:val="dashed" w:sz="8" w:space="0" w:color="auto"/>
              <w:right w:val="dashed" w:sz="8" w:space="0" w:color="auto"/>
            </w:tcBorders>
            <w:shd w:val="clear" w:color="000000" w:fill="D0CECE"/>
            <w:noWrap/>
            <w:vAlign w:val="bottom"/>
            <w:hideMark/>
          </w:tcPr>
          <w:p w14:paraId="2C23240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dashed" w:sz="8" w:space="0" w:color="auto"/>
              <w:left w:val="nil"/>
              <w:bottom w:val="dashed" w:sz="8" w:space="0" w:color="auto"/>
              <w:right w:val="dashed" w:sz="8" w:space="0" w:color="auto"/>
            </w:tcBorders>
            <w:shd w:val="clear" w:color="000000" w:fill="D0CECE"/>
            <w:noWrap/>
            <w:vAlign w:val="bottom"/>
            <w:hideMark/>
          </w:tcPr>
          <w:p w14:paraId="5B2B1A8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r>
      <w:tr w:rsidR="00F338A2" w:rsidRPr="00F338A2" w14:paraId="1D99F9A7" w14:textId="77777777" w:rsidTr="00F338A2">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569D554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Next year 1</w:t>
            </w:r>
          </w:p>
        </w:tc>
        <w:tc>
          <w:tcPr>
            <w:tcW w:w="1231" w:type="dxa"/>
            <w:tcBorders>
              <w:top w:val="nil"/>
              <w:left w:val="nil"/>
              <w:bottom w:val="single" w:sz="4" w:space="0" w:color="auto"/>
              <w:right w:val="single" w:sz="4" w:space="0" w:color="auto"/>
            </w:tcBorders>
            <w:shd w:val="clear" w:color="auto" w:fill="auto"/>
            <w:noWrap/>
            <w:vAlign w:val="bottom"/>
            <w:hideMark/>
          </w:tcPr>
          <w:p w14:paraId="6CDE9B5A"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32FABBD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5805E3FA"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7507CDBA"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476C4597"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1FB696C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AC36A3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CDDD7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B56415"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CD7BA1"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480CAF06"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29A3435C"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775BF384"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r>
      <w:tr w:rsidR="00F338A2" w:rsidRPr="00F338A2" w14:paraId="5B5CAEEF" w14:textId="77777777" w:rsidTr="00F338A2">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370B485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Next year 2</w:t>
            </w:r>
          </w:p>
        </w:tc>
        <w:tc>
          <w:tcPr>
            <w:tcW w:w="1231" w:type="dxa"/>
            <w:tcBorders>
              <w:top w:val="nil"/>
              <w:left w:val="nil"/>
              <w:bottom w:val="single" w:sz="4" w:space="0" w:color="auto"/>
              <w:right w:val="single" w:sz="4" w:space="0" w:color="auto"/>
            </w:tcBorders>
            <w:shd w:val="clear" w:color="auto" w:fill="auto"/>
            <w:noWrap/>
            <w:vAlign w:val="bottom"/>
            <w:hideMark/>
          </w:tcPr>
          <w:p w14:paraId="46E244A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7170DD2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11E25375"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32A85AE3"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7FB396D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27ADE6C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57A6CA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4A81EA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0AC1B5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5A2E247"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04CFA4AC"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2CED1D1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1F820DEB"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r>
      <w:tr w:rsidR="00F338A2" w:rsidRPr="00F338A2" w14:paraId="20F536A9" w14:textId="77777777" w:rsidTr="00F338A2">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0DAFFA5E"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Next year 3</w:t>
            </w:r>
          </w:p>
        </w:tc>
        <w:tc>
          <w:tcPr>
            <w:tcW w:w="1231" w:type="dxa"/>
            <w:tcBorders>
              <w:top w:val="nil"/>
              <w:left w:val="nil"/>
              <w:bottom w:val="single" w:sz="4" w:space="0" w:color="auto"/>
              <w:right w:val="single" w:sz="4" w:space="0" w:color="auto"/>
            </w:tcBorders>
            <w:shd w:val="clear" w:color="auto" w:fill="auto"/>
            <w:noWrap/>
            <w:vAlign w:val="bottom"/>
            <w:hideMark/>
          </w:tcPr>
          <w:p w14:paraId="33249F1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1EF754DA"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117EE47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4C0FAF0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10BB6F4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01A98DD4"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0B2C1F9"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4C863FF"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6B0FA36"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E7BDBE2"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50AF4704"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6F443D17"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27E896FD" w14:textId="77777777" w:rsidR="00F338A2" w:rsidRPr="00F338A2" w:rsidRDefault="00F338A2" w:rsidP="00F338A2">
            <w:pPr>
              <w:rPr>
                <w:rFonts w:ascii="Calibri" w:hAnsi="Calibri" w:cs="Calibri"/>
                <w:color w:val="000000"/>
                <w:sz w:val="22"/>
                <w:szCs w:val="22"/>
              </w:rPr>
            </w:pPr>
            <w:r w:rsidRPr="00F338A2">
              <w:rPr>
                <w:rFonts w:ascii="Calibri" w:hAnsi="Calibri" w:cs="Calibri"/>
                <w:color w:val="000000"/>
                <w:sz w:val="22"/>
                <w:szCs w:val="22"/>
              </w:rPr>
              <w:t> </w:t>
            </w:r>
          </w:p>
        </w:tc>
      </w:tr>
    </w:tbl>
    <w:p w14:paraId="7A3EC78F" w14:textId="77777777" w:rsidR="00230379" w:rsidRDefault="00230379" w:rsidP="00F338A2">
      <w:pPr>
        <w:rPr>
          <w:b/>
        </w:rPr>
      </w:pPr>
      <w:r>
        <w:rPr>
          <w:b/>
        </w:rPr>
        <w:t xml:space="preserve">Other (please describe):  </w:t>
      </w:r>
      <w:r>
        <w:rPr>
          <w:b/>
        </w:rPr>
        <w:fldChar w:fldCharType="begin">
          <w:ffData>
            <w:name w:val="Text48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tab/>
      </w:r>
      <w:r>
        <w:rPr>
          <w:b/>
        </w:rPr>
        <w:tab/>
      </w:r>
      <w:r w:rsidR="000A2402" w:rsidRPr="00423A29">
        <w:rPr>
          <w:b/>
          <w:color w:val="FF0000"/>
        </w:rPr>
        <w:t>*</w:t>
      </w:r>
      <w:r>
        <w:rPr>
          <w:b/>
        </w:rPr>
        <w:t xml:space="preserve">Number of persons served = total of the individuals with agreement types. </w:t>
      </w:r>
    </w:p>
    <w:p w14:paraId="557AB4CE" w14:textId="77777777" w:rsidR="00230379" w:rsidRDefault="00230379" w:rsidP="005F560B">
      <w:pPr>
        <w:rPr>
          <w:b/>
        </w:rPr>
      </w:pPr>
    </w:p>
    <w:p w14:paraId="5F77266A" w14:textId="77777777" w:rsidR="00230379" w:rsidRPr="00230379" w:rsidRDefault="00230379" w:rsidP="005F560B">
      <w:pPr>
        <w:rPr>
          <w:b/>
        </w:rPr>
      </w:pPr>
    </w:p>
    <w:p w14:paraId="790999B4" w14:textId="77777777" w:rsidR="005F560B" w:rsidRDefault="005F560B" w:rsidP="00BF4328">
      <w:pPr>
        <w:ind w:left="-90"/>
        <w:rPr>
          <w:rFonts w:ascii="Arial" w:hAnsi="Arial" w:cs="Arial"/>
          <w:b/>
        </w:rPr>
      </w:pPr>
      <w:r w:rsidRPr="00C540FF">
        <w:rPr>
          <w:rFonts w:ascii="Arial" w:hAnsi="Arial" w:cs="Arial"/>
          <w:b/>
        </w:rPr>
        <w:t>Occupancy and Agreements: Nursing Care Beds</w:t>
      </w:r>
      <w:r w:rsidR="00624247">
        <w:rPr>
          <w:rFonts w:ascii="Arial" w:hAnsi="Arial" w:cs="Arial"/>
          <w:b/>
        </w:rPr>
        <w:t xml:space="preserve"> / </w:t>
      </w:r>
      <w:r>
        <w:rPr>
          <w:rFonts w:ascii="Arial" w:hAnsi="Arial" w:cs="Arial"/>
          <w:b/>
        </w:rPr>
        <w:t># of Persons Served</w:t>
      </w:r>
      <w:r w:rsidR="006A1669" w:rsidRPr="00423A29">
        <w:rPr>
          <w:b/>
          <w:color w:val="FF0000"/>
        </w:rPr>
        <w:t>*</w:t>
      </w:r>
      <w:r>
        <w:rPr>
          <w:rFonts w:ascii="Arial" w:hAnsi="Arial" w:cs="Arial"/>
          <w:b/>
        </w:rPr>
        <w:t xml:space="preserve"> P</w:t>
      </w:r>
      <w:r w:rsidR="00237AF9">
        <w:rPr>
          <w:rFonts w:ascii="Arial" w:hAnsi="Arial" w:cs="Arial"/>
          <w:b/>
        </w:rPr>
        <w:t>er Agreement</w:t>
      </w:r>
      <w:r>
        <w:rPr>
          <w:rFonts w:ascii="Arial" w:hAnsi="Arial" w:cs="Arial"/>
          <w:b/>
        </w:rPr>
        <w:t xml:space="preserve"> Type </w:t>
      </w:r>
    </w:p>
    <w:tbl>
      <w:tblPr>
        <w:tblpPr w:leftFromText="180" w:rightFromText="180" w:vertAnchor="text" w:tblpXSpec="center" w:tblpY="1"/>
        <w:tblOverlap w:val="never"/>
        <w:tblW w:w="13608" w:type="dxa"/>
        <w:jc w:val="center"/>
        <w:tblLook w:val="04A0" w:firstRow="1" w:lastRow="0" w:firstColumn="1" w:lastColumn="0" w:noHBand="0" w:noVBand="1"/>
      </w:tblPr>
      <w:tblGrid>
        <w:gridCol w:w="1368"/>
        <w:gridCol w:w="1231"/>
        <w:gridCol w:w="1231"/>
        <w:gridCol w:w="1231"/>
        <w:gridCol w:w="987"/>
        <w:gridCol w:w="658"/>
        <w:gridCol w:w="692"/>
        <w:gridCol w:w="720"/>
        <w:gridCol w:w="810"/>
        <w:gridCol w:w="810"/>
        <w:gridCol w:w="900"/>
        <w:gridCol w:w="821"/>
        <w:gridCol w:w="821"/>
        <w:gridCol w:w="1328"/>
      </w:tblGrid>
      <w:tr w:rsidR="008E08F7" w:rsidRPr="00F338A2" w14:paraId="23F69DE3" w14:textId="77777777" w:rsidTr="00CA7500">
        <w:trPr>
          <w:trHeight w:val="870"/>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A8F7F"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shd w:val="clear" w:color="auto" w:fill="FFFF00"/>
              </w:rPr>
              <w:t>Enter</w:t>
            </w:r>
            <w:r>
              <w:rPr>
                <w:rFonts w:ascii="Calibri" w:hAnsi="Calibri" w:cs="Calibri"/>
                <w:b/>
                <w:bCs/>
                <w:color w:val="000000"/>
                <w:sz w:val="22"/>
                <w:szCs w:val="22"/>
              </w:rPr>
              <w:t xml:space="preserve"> </w:t>
            </w:r>
            <w:r w:rsidRPr="00F338A2">
              <w:rPr>
                <w:rFonts w:ascii="Calibri" w:hAnsi="Calibri" w:cs="Calibri"/>
                <w:b/>
                <w:bCs/>
                <w:color w:val="000000"/>
                <w:sz w:val="22"/>
                <w:szCs w:val="22"/>
              </w:rPr>
              <w:t xml:space="preserve">Fiscal Year End:  </w:t>
            </w:r>
            <w:r w:rsidRPr="00F338A2">
              <w:rPr>
                <w:rFonts w:ascii="Calibri" w:hAnsi="Calibri" w:cs="Calibri"/>
                <w:b/>
                <w:bCs/>
                <w:color w:val="000000"/>
                <w:sz w:val="22"/>
                <w:szCs w:val="22"/>
                <w:highlight w:val="lightGray"/>
              </w:rPr>
              <w:t>00/00/0000</w:t>
            </w:r>
            <w:r w:rsidRPr="00F338A2">
              <w:rPr>
                <w:rFonts w:ascii="Calibri" w:hAnsi="Calibri" w:cs="Calibri"/>
                <w:b/>
                <w:bCs/>
                <w:color w:val="000000"/>
                <w:sz w:val="22"/>
                <w:szCs w:val="22"/>
              </w:rPr>
              <w:t xml:space="preserve">                         </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2D3FAD6A"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Total # of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7EEC90C6"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 of Occupied Units/Beds</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14:paraId="547AFF47"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 of Units/Beds Occupied</w:t>
            </w:r>
          </w:p>
        </w:tc>
        <w:tc>
          <w:tcPr>
            <w:tcW w:w="987" w:type="dxa"/>
            <w:tcBorders>
              <w:top w:val="single" w:sz="4" w:space="0" w:color="auto"/>
              <w:left w:val="nil"/>
              <w:bottom w:val="single" w:sz="4" w:space="0" w:color="auto"/>
              <w:right w:val="single" w:sz="4" w:space="0" w:color="auto"/>
            </w:tcBorders>
            <w:shd w:val="clear" w:color="auto" w:fill="auto"/>
            <w:vAlign w:val="bottom"/>
            <w:hideMark/>
          </w:tcPr>
          <w:p w14:paraId="0DA030AC"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Total Persons Served</w:t>
            </w:r>
            <w:r w:rsidRPr="00F338A2">
              <w:rPr>
                <w:rFonts w:ascii="Calibri" w:hAnsi="Calibri" w:cs="Calibri"/>
                <w:b/>
                <w:bCs/>
                <w:color w:val="FF0000"/>
                <w:sz w:val="22"/>
                <w:szCs w:val="22"/>
              </w:rPr>
              <w:t>*</w:t>
            </w:r>
          </w:p>
        </w:tc>
        <w:tc>
          <w:tcPr>
            <w:tcW w:w="658" w:type="dxa"/>
            <w:tcBorders>
              <w:top w:val="single" w:sz="4" w:space="0" w:color="auto"/>
              <w:left w:val="nil"/>
              <w:bottom w:val="single" w:sz="4" w:space="0" w:color="auto"/>
              <w:right w:val="single" w:sz="4" w:space="0" w:color="auto"/>
            </w:tcBorders>
            <w:shd w:val="clear" w:color="auto" w:fill="auto"/>
            <w:vAlign w:val="bottom"/>
            <w:hideMark/>
          </w:tcPr>
          <w:p w14:paraId="5577DCD9"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Type A</w:t>
            </w:r>
          </w:p>
        </w:tc>
        <w:tc>
          <w:tcPr>
            <w:tcW w:w="692" w:type="dxa"/>
            <w:tcBorders>
              <w:top w:val="single" w:sz="4" w:space="0" w:color="auto"/>
              <w:left w:val="nil"/>
              <w:bottom w:val="single" w:sz="4" w:space="0" w:color="auto"/>
              <w:right w:val="single" w:sz="4" w:space="0" w:color="auto"/>
            </w:tcBorders>
            <w:shd w:val="clear" w:color="auto" w:fill="auto"/>
            <w:vAlign w:val="bottom"/>
            <w:hideMark/>
          </w:tcPr>
          <w:p w14:paraId="72604AAB"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Type B</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31D7A27"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Type C</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4CE42A12"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Rental</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682ED0C6"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Equity</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70C2CC5"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Other</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591E7089"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AL Agree-</w:t>
            </w:r>
            <w:proofErr w:type="spellStart"/>
            <w:r w:rsidRPr="00F338A2">
              <w:rPr>
                <w:rFonts w:ascii="Calibri" w:hAnsi="Calibri" w:cs="Calibri"/>
                <w:b/>
                <w:bCs/>
                <w:color w:val="000000"/>
                <w:sz w:val="22"/>
                <w:szCs w:val="22"/>
              </w:rPr>
              <w:t>ment</w:t>
            </w:r>
            <w:proofErr w:type="spellEnd"/>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7FD011FB"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NF Agree-</w:t>
            </w:r>
            <w:proofErr w:type="spellStart"/>
            <w:r w:rsidRPr="00F338A2">
              <w:rPr>
                <w:rFonts w:ascii="Calibri" w:hAnsi="Calibri" w:cs="Calibri"/>
                <w:b/>
                <w:bCs/>
                <w:color w:val="000000"/>
                <w:sz w:val="22"/>
                <w:szCs w:val="22"/>
              </w:rPr>
              <w:t>ment</w:t>
            </w:r>
            <w:proofErr w:type="spellEnd"/>
          </w:p>
        </w:tc>
        <w:tc>
          <w:tcPr>
            <w:tcW w:w="1328" w:type="dxa"/>
            <w:tcBorders>
              <w:top w:val="single" w:sz="4" w:space="0" w:color="auto"/>
              <w:left w:val="nil"/>
              <w:bottom w:val="single" w:sz="4" w:space="0" w:color="auto"/>
              <w:right w:val="single" w:sz="4" w:space="0" w:color="auto"/>
            </w:tcBorders>
            <w:shd w:val="clear" w:color="auto" w:fill="auto"/>
            <w:vAlign w:val="bottom"/>
            <w:hideMark/>
          </w:tcPr>
          <w:p w14:paraId="6C4EBEB2" w14:textId="77777777" w:rsidR="008E08F7" w:rsidRPr="00F338A2" w:rsidRDefault="008E08F7" w:rsidP="00CA7500">
            <w:pPr>
              <w:rPr>
                <w:rFonts w:ascii="Calibri" w:hAnsi="Calibri" w:cs="Calibri"/>
                <w:b/>
                <w:bCs/>
                <w:color w:val="FF0000"/>
              </w:rPr>
            </w:pPr>
            <w:r w:rsidRPr="00F338A2">
              <w:rPr>
                <w:rFonts w:ascii="Calibri" w:hAnsi="Calibri" w:cs="Calibri"/>
                <w:b/>
                <w:bCs/>
                <w:color w:val="FF0000"/>
              </w:rPr>
              <w:t>Total # of Agreements*</w:t>
            </w:r>
          </w:p>
        </w:tc>
      </w:tr>
      <w:tr w:rsidR="008E08F7" w:rsidRPr="00F338A2" w14:paraId="5822F269" w14:textId="77777777" w:rsidTr="00CA7500">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4713E49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Prior FY</w:t>
            </w:r>
          </w:p>
        </w:tc>
        <w:tc>
          <w:tcPr>
            <w:tcW w:w="1231" w:type="dxa"/>
            <w:tcBorders>
              <w:top w:val="nil"/>
              <w:left w:val="nil"/>
              <w:bottom w:val="single" w:sz="4" w:space="0" w:color="auto"/>
              <w:right w:val="single" w:sz="4" w:space="0" w:color="auto"/>
            </w:tcBorders>
            <w:shd w:val="clear" w:color="auto" w:fill="auto"/>
            <w:noWrap/>
            <w:vAlign w:val="bottom"/>
            <w:hideMark/>
          </w:tcPr>
          <w:p w14:paraId="6135F1A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D84DB0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nil"/>
              <w:right w:val="single" w:sz="4" w:space="0" w:color="auto"/>
            </w:tcBorders>
            <w:shd w:val="clear" w:color="auto" w:fill="auto"/>
            <w:noWrap/>
            <w:vAlign w:val="bottom"/>
            <w:hideMark/>
          </w:tcPr>
          <w:p w14:paraId="1CD468D4"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nil"/>
              <w:right w:val="single" w:sz="4" w:space="0" w:color="auto"/>
            </w:tcBorders>
            <w:shd w:val="clear" w:color="auto" w:fill="auto"/>
            <w:noWrap/>
            <w:vAlign w:val="bottom"/>
            <w:hideMark/>
          </w:tcPr>
          <w:p w14:paraId="1BC63E1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nil"/>
              <w:right w:val="single" w:sz="4" w:space="0" w:color="auto"/>
            </w:tcBorders>
            <w:shd w:val="clear" w:color="auto" w:fill="auto"/>
            <w:noWrap/>
            <w:vAlign w:val="bottom"/>
            <w:hideMark/>
          </w:tcPr>
          <w:p w14:paraId="1F48F796"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nil"/>
              <w:right w:val="single" w:sz="4" w:space="0" w:color="auto"/>
            </w:tcBorders>
            <w:shd w:val="clear" w:color="auto" w:fill="auto"/>
            <w:noWrap/>
            <w:vAlign w:val="bottom"/>
            <w:hideMark/>
          </w:tcPr>
          <w:p w14:paraId="4D4EF94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nil"/>
              <w:right w:val="single" w:sz="4" w:space="0" w:color="auto"/>
            </w:tcBorders>
            <w:shd w:val="clear" w:color="auto" w:fill="auto"/>
            <w:noWrap/>
            <w:vAlign w:val="bottom"/>
            <w:hideMark/>
          </w:tcPr>
          <w:p w14:paraId="69BEE792"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nil"/>
              <w:right w:val="single" w:sz="4" w:space="0" w:color="auto"/>
            </w:tcBorders>
            <w:shd w:val="clear" w:color="auto" w:fill="auto"/>
            <w:noWrap/>
            <w:vAlign w:val="bottom"/>
            <w:hideMark/>
          </w:tcPr>
          <w:p w14:paraId="5BC6BBC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nil"/>
              <w:right w:val="single" w:sz="4" w:space="0" w:color="auto"/>
            </w:tcBorders>
            <w:shd w:val="clear" w:color="auto" w:fill="auto"/>
            <w:noWrap/>
            <w:vAlign w:val="bottom"/>
            <w:hideMark/>
          </w:tcPr>
          <w:p w14:paraId="721DD4A5"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nil"/>
              <w:right w:val="single" w:sz="4" w:space="0" w:color="auto"/>
            </w:tcBorders>
            <w:shd w:val="clear" w:color="auto" w:fill="auto"/>
            <w:noWrap/>
            <w:vAlign w:val="bottom"/>
            <w:hideMark/>
          </w:tcPr>
          <w:p w14:paraId="7D73AF9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nil"/>
              <w:right w:val="single" w:sz="4" w:space="0" w:color="auto"/>
            </w:tcBorders>
            <w:shd w:val="clear" w:color="auto" w:fill="auto"/>
            <w:noWrap/>
            <w:vAlign w:val="bottom"/>
            <w:hideMark/>
          </w:tcPr>
          <w:p w14:paraId="5A24BC47"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nil"/>
              <w:right w:val="single" w:sz="4" w:space="0" w:color="auto"/>
            </w:tcBorders>
            <w:shd w:val="clear" w:color="auto" w:fill="auto"/>
            <w:noWrap/>
            <w:vAlign w:val="bottom"/>
            <w:hideMark/>
          </w:tcPr>
          <w:p w14:paraId="4E57CA15"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nil"/>
              <w:right w:val="single" w:sz="4" w:space="0" w:color="auto"/>
            </w:tcBorders>
            <w:shd w:val="clear" w:color="auto" w:fill="auto"/>
            <w:noWrap/>
            <w:vAlign w:val="bottom"/>
            <w:hideMark/>
          </w:tcPr>
          <w:p w14:paraId="18F05CC0"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r>
      <w:tr w:rsidR="008E08F7" w:rsidRPr="00F338A2" w14:paraId="162D9DD5" w14:textId="77777777" w:rsidTr="00CA7500">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4FBA9CFB" w14:textId="77777777" w:rsidR="008E08F7" w:rsidRPr="00F338A2" w:rsidRDefault="008E08F7" w:rsidP="00CA7500">
            <w:pPr>
              <w:rPr>
                <w:rFonts w:ascii="Calibri" w:hAnsi="Calibri" w:cs="Calibri"/>
                <w:b/>
                <w:bCs/>
                <w:color w:val="000000"/>
                <w:sz w:val="22"/>
                <w:szCs w:val="22"/>
              </w:rPr>
            </w:pPr>
            <w:r w:rsidRPr="00F338A2">
              <w:rPr>
                <w:rFonts w:ascii="Calibri" w:hAnsi="Calibri" w:cs="Calibri"/>
                <w:b/>
                <w:bCs/>
                <w:color w:val="000000"/>
                <w:sz w:val="22"/>
                <w:szCs w:val="22"/>
              </w:rPr>
              <w:t>Most Recent FY</w:t>
            </w:r>
          </w:p>
        </w:tc>
        <w:tc>
          <w:tcPr>
            <w:tcW w:w="1231" w:type="dxa"/>
            <w:tcBorders>
              <w:top w:val="nil"/>
              <w:left w:val="nil"/>
              <w:bottom w:val="single" w:sz="4" w:space="0" w:color="auto"/>
              <w:right w:val="single" w:sz="4" w:space="0" w:color="auto"/>
            </w:tcBorders>
            <w:shd w:val="clear" w:color="auto" w:fill="auto"/>
            <w:noWrap/>
            <w:vAlign w:val="bottom"/>
            <w:hideMark/>
          </w:tcPr>
          <w:p w14:paraId="4525262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nil"/>
            </w:tcBorders>
            <w:shd w:val="clear" w:color="auto" w:fill="auto"/>
            <w:noWrap/>
            <w:vAlign w:val="bottom"/>
            <w:hideMark/>
          </w:tcPr>
          <w:p w14:paraId="3D36296C"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dashed" w:sz="8" w:space="0" w:color="auto"/>
              <w:left w:val="dashed" w:sz="8" w:space="0" w:color="auto"/>
              <w:bottom w:val="dashed" w:sz="8" w:space="0" w:color="auto"/>
              <w:right w:val="dashed" w:sz="8" w:space="0" w:color="auto"/>
            </w:tcBorders>
            <w:shd w:val="clear" w:color="000000" w:fill="D0CECE"/>
            <w:noWrap/>
            <w:vAlign w:val="bottom"/>
            <w:hideMark/>
          </w:tcPr>
          <w:p w14:paraId="61DFD9FE"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dashed" w:sz="8" w:space="0" w:color="auto"/>
              <w:left w:val="nil"/>
              <w:bottom w:val="dashed" w:sz="8" w:space="0" w:color="auto"/>
              <w:right w:val="dashed" w:sz="8" w:space="0" w:color="auto"/>
            </w:tcBorders>
            <w:shd w:val="clear" w:color="000000" w:fill="D0CECE"/>
            <w:noWrap/>
            <w:vAlign w:val="bottom"/>
            <w:hideMark/>
          </w:tcPr>
          <w:p w14:paraId="63BAC33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dashed" w:sz="8" w:space="0" w:color="auto"/>
              <w:left w:val="nil"/>
              <w:bottom w:val="dashed" w:sz="8" w:space="0" w:color="auto"/>
              <w:right w:val="dashed" w:sz="8" w:space="0" w:color="auto"/>
            </w:tcBorders>
            <w:shd w:val="clear" w:color="000000" w:fill="D0CECE"/>
            <w:noWrap/>
            <w:vAlign w:val="bottom"/>
            <w:hideMark/>
          </w:tcPr>
          <w:p w14:paraId="0EE0A61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dashed" w:sz="8" w:space="0" w:color="auto"/>
              <w:left w:val="nil"/>
              <w:bottom w:val="dashed" w:sz="8" w:space="0" w:color="auto"/>
              <w:right w:val="dashed" w:sz="8" w:space="0" w:color="auto"/>
            </w:tcBorders>
            <w:shd w:val="clear" w:color="000000" w:fill="D0CECE"/>
            <w:noWrap/>
            <w:vAlign w:val="bottom"/>
            <w:hideMark/>
          </w:tcPr>
          <w:p w14:paraId="5B50C3A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dashed" w:sz="8" w:space="0" w:color="auto"/>
              <w:left w:val="nil"/>
              <w:bottom w:val="dashed" w:sz="8" w:space="0" w:color="auto"/>
              <w:right w:val="dashed" w:sz="8" w:space="0" w:color="auto"/>
            </w:tcBorders>
            <w:shd w:val="clear" w:color="000000" w:fill="D0CECE"/>
            <w:noWrap/>
            <w:vAlign w:val="bottom"/>
            <w:hideMark/>
          </w:tcPr>
          <w:p w14:paraId="446DDA52"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bottom"/>
            <w:hideMark/>
          </w:tcPr>
          <w:p w14:paraId="455D45A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bottom"/>
            <w:hideMark/>
          </w:tcPr>
          <w:p w14:paraId="26468EB5"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dashed" w:sz="8" w:space="0" w:color="auto"/>
              <w:left w:val="nil"/>
              <w:bottom w:val="dashed" w:sz="8" w:space="0" w:color="auto"/>
              <w:right w:val="dashed" w:sz="8" w:space="0" w:color="auto"/>
            </w:tcBorders>
            <w:shd w:val="clear" w:color="000000" w:fill="D0CECE"/>
            <w:noWrap/>
            <w:vAlign w:val="bottom"/>
            <w:hideMark/>
          </w:tcPr>
          <w:p w14:paraId="7BDD8A92"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dashed" w:sz="8" w:space="0" w:color="auto"/>
              <w:left w:val="nil"/>
              <w:bottom w:val="dashed" w:sz="8" w:space="0" w:color="auto"/>
              <w:right w:val="dashed" w:sz="8" w:space="0" w:color="auto"/>
            </w:tcBorders>
            <w:shd w:val="clear" w:color="000000" w:fill="D0CECE"/>
            <w:noWrap/>
            <w:vAlign w:val="bottom"/>
            <w:hideMark/>
          </w:tcPr>
          <w:p w14:paraId="7D19F48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dashed" w:sz="8" w:space="0" w:color="auto"/>
              <w:left w:val="nil"/>
              <w:bottom w:val="dashed" w:sz="8" w:space="0" w:color="auto"/>
              <w:right w:val="dashed" w:sz="8" w:space="0" w:color="auto"/>
            </w:tcBorders>
            <w:shd w:val="clear" w:color="000000" w:fill="D0CECE"/>
            <w:noWrap/>
            <w:vAlign w:val="bottom"/>
            <w:hideMark/>
          </w:tcPr>
          <w:p w14:paraId="67C7CC9E"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dashed" w:sz="8" w:space="0" w:color="auto"/>
              <w:left w:val="nil"/>
              <w:bottom w:val="dashed" w:sz="8" w:space="0" w:color="auto"/>
              <w:right w:val="dashed" w:sz="8" w:space="0" w:color="auto"/>
            </w:tcBorders>
            <w:shd w:val="clear" w:color="000000" w:fill="D0CECE"/>
            <w:noWrap/>
            <w:vAlign w:val="bottom"/>
            <w:hideMark/>
          </w:tcPr>
          <w:p w14:paraId="7701ABE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r>
      <w:tr w:rsidR="008E08F7" w:rsidRPr="00F338A2" w14:paraId="65BE8F01" w14:textId="77777777" w:rsidTr="00CA7500">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6F0CBC3C"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Next year 1</w:t>
            </w:r>
          </w:p>
        </w:tc>
        <w:tc>
          <w:tcPr>
            <w:tcW w:w="1231" w:type="dxa"/>
            <w:tcBorders>
              <w:top w:val="nil"/>
              <w:left w:val="nil"/>
              <w:bottom w:val="single" w:sz="4" w:space="0" w:color="auto"/>
              <w:right w:val="single" w:sz="4" w:space="0" w:color="auto"/>
            </w:tcBorders>
            <w:shd w:val="clear" w:color="auto" w:fill="auto"/>
            <w:noWrap/>
            <w:vAlign w:val="bottom"/>
            <w:hideMark/>
          </w:tcPr>
          <w:p w14:paraId="569E2B0E"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0CE6893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032B91C6"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39841DA4"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1C71E5B7"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58864C62"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2D409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A12C2E8"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CC1C04"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D5BA835"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7050E2A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6A14F690"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4143EBEC"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r>
      <w:tr w:rsidR="008E08F7" w:rsidRPr="00F338A2" w14:paraId="41C68FB2" w14:textId="77777777" w:rsidTr="00CA7500">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5A810423"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Next year 2</w:t>
            </w:r>
          </w:p>
        </w:tc>
        <w:tc>
          <w:tcPr>
            <w:tcW w:w="1231" w:type="dxa"/>
            <w:tcBorders>
              <w:top w:val="nil"/>
              <w:left w:val="nil"/>
              <w:bottom w:val="single" w:sz="4" w:space="0" w:color="auto"/>
              <w:right w:val="single" w:sz="4" w:space="0" w:color="auto"/>
            </w:tcBorders>
            <w:shd w:val="clear" w:color="auto" w:fill="auto"/>
            <w:noWrap/>
            <w:vAlign w:val="bottom"/>
            <w:hideMark/>
          </w:tcPr>
          <w:p w14:paraId="22888656"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6A965FF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25ED697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1FF2E98C"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44F65D00"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3A5AAB3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367D54B"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6E767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27883"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095FA8F"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64B9EB10"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4B7BBEB4"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654FCF0A"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r>
      <w:tr w:rsidR="008E08F7" w:rsidRPr="00F338A2" w14:paraId="4B1A0C28" w14:textId="77777777" w:rsidTr="00CA7500">
        <w:trPr>
          <w:trHeight w:val="29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14:paraId="79836A1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Next year 3</w:t>
            </w:r>
          </w:p>
        </w:tc>
        <w:tc>
          <w:tcPr>
            <w:tcW w:w="1231" w:type="dxa"/>
            <w:tcBorders>
              <w:top w:val="nil"/>
              <w:left w:val="nil"/>
              <w:bottom w:val="single" w:sz="4" w:space="0" w:color="auto"/>
              <w:right w:val="single" w:sz="4" w:space="0" w:color="auto"/>
            </w:tcBorders>
            <w:shd w:val="clear" w:color="auto" w:fill="auto"/>
            <w:noWrap/>
            <w:vAlign w:val="bottom"/>
            <w:hideMark/>
          </w:tcPr>
          <w:p w14:paraId="4188F62D"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3E58FAAF"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14:paraId="7695D95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6DC01A00"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58" w:type="dxa"/>
            <w:tcBorders>
              <w:top w:val="nil"/>
              <w:left w:val="nil"/>
              <w:bottom w:val="single" w:sz="4" w:space="0" w:color="auto"/>
              <w:right w:val="single" w:sz="4" w:space="0" w:color="auto"/>
            </w:tcBorders>
            <w:shd w:val="clear" w:color="auto" w:fill="auto"/>
            <w:noWrap/>
            <w:vAlign w:val="bottom"/>
            <w:hideMark/>
          </w:tcPr>
          <w:p w14:paraId="7DB256C6"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3DB7F5F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56417AA"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ECB62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15483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27F5F09"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0B6DB0F1"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821" w:type="dxa"/>
            <w:tcBorders>
              <w:top w:val="nil"/>
              <w:left w:val="nil"/>
              <w:bottom w:val="single" w:sz="4" w:space="0" w:color="auto"/>
              <w:right w:val="single" w:sz="4" w:space="0" w:color="auto"/>
            </w:tcBorders>
            <w:shd w:val="clear" w:color="auto" w:fill="auto"/>
            <w:noWrap/>
            <w:vAlign w:val="bottom"/>
            <w:hideMark/>
          </w:tcPr>
          <w:p w14:paraId="0A29CAC5"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c>
          <w:tcPr>
            <w:tcW w:w="1328" w:type="dxa"/>
            <w:tcBorders>
              <w:top w:val="nil"/>
              <w:left w:val="nil"/>
              <w:bottom w:val="single" w:sz="4" w:space="0" w:color="auto"/>
              <w:right w:val="single" w:sz="4" w:space="0" w:color="auto"/>
            </w:tcBorders>
            <w:shd w:val="clear" w:color="auto" w:fill="auto"/>
            <w:noWrap/>
            <w:vAlign w:val="bottom"/>
            <w:hideMark/>
          </w:tcPr>
          <w:p w14:paraId="0054AA68" w14:textId="77777777" w:rsidR="008E08F7" w:rsidRPr="00F338A2" w:rsidRDefault="008E08F7" w:rsidP="00CA7500">
            <w:pPr>
              <w:rPr>
                <w:rFonts w:ascii="Calibri" w:hAnsi="Calibri" w:cs="Calibri"/>
                <w:color w:val="000000"/>
                <w:sz w:val="22"/>
                <w:szCs w:val="22"/>
              </w:rPr>
            </w:pPr>
            <w:r w:rsidRPr="00F338A2">
              <w:rPr>
                <w:rFonts w:ascii="Calibri" w:hAnsi="Calibri" w:cs="Calibri"/>
                <w:color w:val="000000"/>
                <w:sz w:val="22"/>
                <w:szCs w:val="22"/>
              </w:rPr>
              <w:t> </w:t>
            </w:r>
          </w:p>
        </w:tc>
      </w:tr>
    </w:tbl>
    <w:p w14:paraId="41513319" w14:textId="77777777" w:rsidR="00624247" w:rsidRDefault="00624247" w:rsidP="00BF4328">
      <w:pPr>
        <w:ind w:left="-90"/>
        <w:rPr>
          <w:b/>
        </w:rPr>
      </w:pPr>
      <w:r>
        <w:rPr>
          <w:b/>
        </w:rPr>
        <w:t xml:space="preserve">Other (please describe):  </w:t>
      </w:r>
      <w:r>
        <w:rPr>
          <w:b/>
        </w:rPr>
        <w:fldChar w:fldCharType="begin">
          <w:ffData>
            <w:name w:val="Text48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tab/>
      </w:r>
      <w:r>
        <w:rPr>
          <w:b/>
        </w:rPr>
        <w:tab/>
      </w:r>
      <w:r w:rsidR="006A1669" w:rsidRPr="00423A29">
        <w:rPr>
          <w:b/>
          <w:color w:val="FF0000"/>
        </w:rPr>
        <w:t>*</w:t>
      </w:r>
      <w:r>
        <w:rPr>
          <w:b/>
        </w:rPr>
        <w:t xml:space="preserve">Number of persons served = total of the individuals with agreement types. </w:t>
      </w:r>
    </w:p>
    <w:p w14:paraId="632222C4" w14:textId="77777777" w:rsidR="00F72737" w:rsidRDefault="00F72737" w:rsidP="007E4418">
      <w:pPr>
        <w:ind w:left="-810"/>
        <w:rPr>
          <w:b/>
        </w:rPr>
      </w:pPr>
    </w:p>
    <w:p w14:paraId="2F9CAD7E" w14:textId="77777777" w:rsidR="00F72737" w:rsidRDefault="00F72737" w:rsidP="007E4418">
      <w:pPr>
        <w:ind w:left="-810"/>
        <w:rPr>
          <w:b/>
        </w:rPr>
      </w:pPr>
    </w:p>
    <w:p w14:paraId="28B89105" w14:textId="77777777" w:rsidR="005F560B" w:rsidRDefault="005F560B" w:rsidP="00BF4328">
      <w:pPr>
        <w:ind w:left="-90"/>
        <w:rPr>
          <w:rFonts w:ascii="Arial" w:hAnsi="Arial" w:cs="Arial"/>
          <w:b/>
        </w:rPr>
      </w:pPr>
      <w:r w:rsidRPr="009C22AB">
        <w:rPr>
          <w:rFonts w:ascii="Arial" w:hAnsi="Arial" w:cs="Arial"/>
          <w:b/>
        </w:rPr>
        <w:t>Total Occupancy and Agreements</w:t>
      </w:r>
      <w:r>
        <w:rPr>
          <w:rFonts w:ascii="Arial" w:hAnsi="Arial" w:cs="Arial"/>
          <w:b/>
        </w:rPr>
        <w:t xml:space="preserve"> (The sum of tables above)</w:t>
      </w:r>
    </w:p>
    <w:tbl>
      <w:tblPr>
        <w:tblpPr w:leftFromText="180" w:rightFromText="180" w:vertAnchor="text" w:tblpXSpec="center" w:tblpY="1"/>
        <w:tblOverlap w:val="never"/>
        <w:tblW w:w="13788" w:type="dxa"/>
        <w:jc w:val="center"/>
        <w:tblLook w:val="04A0" w:firstRow="1" w:lastRow="0" w:firstColumn="1" w:lastColumn="0" w:noHBand="0" w:noVBand="1"/>
      </w:tblPr>
      <w:tblGrid>
        <w:gridCol w:w="1660"/>
        <w:gridCol w:w="1231"/>
        <w:gridCol w:w="1231"/>
        <w:gridCol w:w="1231"/>
        <w:gridCol w:w="960"/>
        <w:gridCol w:w="815"/>
        <w:gridCol w:w="810"/>
        <w:gridCol w:w="810"/>
        <w:gridCol w:w="900"/>
        <w:gridCol w:w="900"/>
        <w:gridCol w:w="810"/>
        <w:gridCol w:w="1260"/>
        <w:gridCol w:w="1238"/>
      </w:tblGrid>
      <w:tr w:rsidR="008E08F7" w:rsidRPr="008E08F7" w14:paraId="124FFC11" w14:textId="77777777" w:rsidTr="00722ABD">
        <w:trPr>
          <w:trHeight w:val="880"/>
          <w:jc w:val="center"/>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022EA" w14:textId="77777777" w:rsidR="008E08F7" w:rsidRPr="008E08F7" w:rsidRDefault="008E08F7" w:rsidP="00722ABD">
            <w:pPr>
              <w:rPr>
                <w:rFonts w:ascii="Calibri" w:hAnsi="Calibri" w:cs="Calibri"/>
                <w:b/>
                <w:bCs/>
                <w:color w:val="000000"/>
                <w:sz w:val="22"/>
                <w:szCs w:val="22"/>
              </w:rPr>
            </w:pPr>
            <w:r w:rsidRPr="00EB4CA7">
              <w:rPr>
                <w:rFonts w:ascii="Calibri" w:hAnsi="Calibri" w:cs="Calibri"/>
                <w:b/>
                <w:bCs/>
                <w:color w:val="000000"/>
                <w:sz w:val="22"/>
                <w:szCs w:val="22"/>
                <w:highlight w:val="yellow"/>
              </w:rPr>
              <w:t>Enter</w:t>
            </w:r>
            <w:r w:rsidRPr="008E08F7">
              <w:rPr>
                <w:rFonts w:ascii="Calibri" w:hAnsi="Calibri" w:cs="Calibri"/>
                <w:b/>
                <w:bCs/>
                <w:color w:val="000000"/>
                <w:sz w:val="22"/>
                <w:szCs w:val="22"/>
              </w:rPr>
              <w:t xml:space="preserve"> Fiscal Year End:  </w:t>
            </w:r>
            <w:r w:rsidRPr="008E08F7">
              <w:rPr>
                <w:rFonts w:ascii="Calibri" w:hAnsi="Calibri" w:cs="Calibri"/>
                <w:b/>
                <w:bCs/>
                <w:color w:val="000000"/>
                <w:sz w:val="22"/>
                <w:szCs w:val="22"/>
                <w:highlight w:val="lightGray"/>
              </w:rPr>
              <w:t>00/00/0000</w:t>
            </w:r>
            <w:r w:rsidRPr="008E08F7">
              <w:rPr>
                <w:rFonts w:ascii="Calibri" w:hAnsi="Calibri" w:cs="Calibri"/>
                <w:b/>
                <w:bCs/>
                <w:color w:val="000000"/>
                <w:sz w:val="22"/>
                <w:szCs w:val="22"/>
              </w:rPr>
              <w:t xml:space="preserve">                         </w:t>
            </w:r>
          </w:p>
        </w:tc>
        <w:tc>
          <w:tcPr>
            <w:tcW w:w="1231" w:type="dxa"/>
            <w:tcBorders>
              <w:top w:val="single" w:sz="8" w:space="0" w:color="auto"/>
              <w:left w:val="nil"/>
              <w:bottom w:val="single" w:sz="8" w:space="0" w:color="auto"/>
              <w:right w:val="single" w:sz="8" w:space="0" w:color="auto"/>
            </w:tcBorders>
            <w:shd w:val="clear" w:color="auto" w:fill="auto"/>
            <w:vAlign w:val="center"/>
            <w:hideMark/>
          </w:tcPr>
          <w:p w14:paraId="59684A64"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Total # of Units/Beds</w:t>
            </w:r>
          </w:p>
        </w:tc>
        <w:tc>
          <w:tcPr>
            <w:tcW w:w="1231" w:type="dxa"/>
            <w:tcBorders>
              <w:top w:val="single" w:sz="8" w:space="0" w:color="auto"/>
              <w:left w:val="nil"/>
              <w:bottom w:val="single" w:sz="8" w:space="0" w:color="auto"/>
              <w:right w:val="single" w:sz="8" w:space="0" w:color="auto"/>
            </w:tcBorders>
            <w:shd w:val="clear" w:color="auto" w:fill="auto"/>
            <w:vAlign w:val="center"/>
            <w:hideMark/>
          </w:tcPr>
          <w:p w14:paraId="10FAC0F0"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 of Occupied Units/Beds</w:t>
            </w:r>
          </w:p>
        </w:tc>
        <w:tc>
          <w:tcPr>
            <w:tcW w:w="1231" w:type="dxa"/>
            <w:tcBorders>
              <w:top w:val="single" w:sz="8" w:space="0" w:color="auto"/>
              <w:left w:val="nil"/>
              <w:bottom w:val="single" w:sz="8" w:space="0" w:color="auto"/>
              <w:right w:val="single" w:sz="8" w:space="0" w:color="auto"/>
            </w:tcBorders>
            <w:shd w:val="clear" w:color="auto" w:fill="auto"/>
            <w:vAlign w:val="center"/>
            <w:hideMark/>
          </w:tcPr>
          <w:p w14:paraId="7EC86C29"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 of Units/Beds Occupied</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9EA4AD7"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Total Persons Served</w:t>
            </w:r>
            <w:r w:rsidRPr="008E08F7">
              <w:rPr>
                <w:rFonts w:ascii="Calibri" w:hAnsi="Calibri" w:cs="Calibri"/>
                <w:b/>
                <w:bCs/>
                <w:color w:val="FF0000"/>
                <w:sz w:val="22"/>
                <w:szCs w:val="22"/>
              </w:rPr>
              <w:t>*</w:t>
            </w:r>
          </w:p>
        </w:tc>
        <w:tc>
          <w:tcPr>
            <w:tcW w:w="815" w:type="dxa"/>
            <w:tcBorders>
              <w:top w:val="single" w:sz="8" w:space="0" w:color="auto"/>
              <w:left w:val="nil"/>
              <w:bottom w:val="single" w:sz="8" w:space="0" w:color="auto"/>
              <w:right w:val="single" w:sz="8" w:space="0" w:color="auto"/>
            </w:tcBorders>
            <w:shd w:val="clear" w:color="auto" w:fill="auto"/>
            <w:vAlign w:val="center"/>
            <w:hideMark/>
          </w:tcPr>
          <w:p w14:paraId="5C461450"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Type A</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078624B9"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Type B</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403B70A6"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Type C</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35D66EC"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Rental</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714244AC"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Equity</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16516BA1"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Other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C9ABDC1" w14:textId="77777777" w:rsidR="008E08F7" w:rsidRPr="008E08F7" w:rsidRDefault="008E08F7" w:rsidP="00722ABD">
            <w:pPr>
              <w:rPr>
                <w:rFonts w:ascii="Calibri" w:hAnsi="Calibri" w:cs="Calibri"/>
                <w:b/>
                <w:bCs/>
                <w:color w:val="000000"/>
                <w:sz w:val="22"/>
                <w:szCs w:val="22"/>
              </w:rPr>
            </w:pPr>
            <w:r>
              <w:rPr>
                <w:rFonts w:ascii="Calibri" w:hAnsi="Calibri" w:cs="Calibri"/>
                <w:b/>
                <w:bCs/>
                <w:color w:val="000000"/>
                <w:sz w:val="22"/>
                <w:szCs w:val="22"/>
              </w:rPr>
              <w:t>AL Agree</w:t>
            </w:r>
            <w:r w:rsidRPr="008E08F7">
              <w:rPr>
                <w:rFonts w:ascii="Calibri" w:hAnsi="Calibri" w:cs="Calibri"/>
                <w:b/>
                <w:bCs/>
                <w:color w:val="000000"/>
                <w:sz w:val="22"/>
                <w:szCs w:val="22"/>
              </w:rPr>
              <w:t>ment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76E6CC7"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NF Agreement</w:t>
            </w:r>
          </w:p>
        </w:tc>
      </w:tr>
      <w:tr w:rsidR="008E08F7" w:rsidRPr="008E08F7" w14:paraId="40F259C0" w14:textId="77777777" w:rsidTr="00722ABD">
        <w:trPr>
          <w:trHeight w:val="300"/>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14:paraId="2185CFA0" w14:textId="77777777" w:rsidR="008E08F7" w:rsidRPr="008E08F7" w:rsidRDefault="008E08F7" w:rsidP="00722ABD">
            <w:pPr>
              <w:rPr>
                <w:rFonts w:ascii="Calibri" w:hAnsi="Calibri" w:cs="Calibri"/>
                <w:b/>
                <w:bCs/>
                <w:color w:val="000000"/>
                <w:sz w:val="22"/>
                <w:szCs w:val="22"/>
              </w:rPr>
            </w:pPr>
            <w:r w:rsidRPr="008E08F7">
              <w:rPr>
                <w:rFonts w:ascii="Calibri" w:hAnsi="Calibri" w:cs="Calibri"/>
                <w:b/>
                <w:bCs/>
                <w:color w:val="000000"/>
                <w:sz w:val="22"/>
                <w:szCs w:val="22"/>
              </w:rPr>
              <w:t>Most Recent FY</w:t>
            </w:r>
          </w:p>
        </w:tc>
        <w:tc>
          <w:tcPr>
            <w:tcW w:w="1231" w:type="dxa"/>
            <w:tcBorders>
              <w:top w:val="nil"/>
              <w:left w:val="nil"/>
              <w:bottom w:val="single" w:sz="8" w:space="0" w:color="auto"/>
              <w:right w:val="single" w:sz="8" w:space="0" w:color="auto"/>
            </w:tcBorders>
            <w:shd w:val="clear" w:color="auto" w:fill="auto"/>
            <w:noWrap/>
            <w:vAlign w:val="center"/>
            <w:hideMark/>
          </w:tcPr>
          <w:p w14:paraId="257AF07D"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1231" w:type="dxa"/>
            <w:tcBorders>
              <w:top w:val="nil"/>
              <w:left w:val="nil"/>
              <w:bottom w:val="single" w:sz="8" w:space="0" w:color="auto"/>
              <w:right w:val="nil"/>
            </w:tcBorders>
            <w:shd w:val="clear" w:color="auto" w:fill="auto"/>
            <w:noWrap/>
            <w:vAlign w:val="center"/>
            <w:hideMark/>
          </w:tcPr>
          <w:p w14:paraId="7868AA32"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1231" w:type="dxa"/>
            <w:tcBorders>
              <w:top w:val="dashed" w:sz="8" w:space="0" w:color="auto"/>
              <w:left w:val="dashed" w:sz="8" w:space="0" w:color="auto"/>
              <w:bottom w:val="dashed" w:sz="8" w:space="0" w:color="auto"/>
              <w:right w:val="dashed" w:sz="8" w:space="0" w:color="auto"/>
            </w:tcBorders>
            <w:shd w:val="clear" w:color="000000" w:fill="D0CECE"/>
            <w:noWrap/>
            <w:vAlign w:val="center"/>
            <w:hideMark/>
          </w:tcPr>
          <w:p w14:paraId="6256489B"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960" w:type="dxa"/>
            <w:tcBorders>
              <w:top w:val="dashed" w:sz="8" w:space="0" w:color="auto"/>
              <w:left w:val="nil"/>
              <w:bottom w:val="dashed" w:sz="8" w:space="0" w:color="auto"/>
              <w:right w:val="dashed" w:sz="8" w:space="0" w:color="auto"/>
            </w:tcBorders>
            <w:shd w:val="clear" w:color="000000" w:fill="D0CECE"/>
            <w:noWrap/>
            <w:vAlign w:val="center"/>
            <w:hideMark/>
          </w:tcPr>
          <w:p w14:paraId="232C59AC"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815" w:type="dxa"/>
            <w:tcBorders>
              <w:top w:val="dashed" w:sz="8" w:space="0" w:color="auto"/>
              <w:left w:val="nil"/>
              <w:bottom w:val="dashed" w:sz="8" w:space="0" w:color="auto"/>
              <w:right w:val="dashed" w:sz="8" w:space="0" w:color="auto"/>
            </w:tcBorders>
            <w:shd w:val="clear" w:color="000000" w:fill="D0CECE"/>
            <w:noWrap/>
            <w:vAlign w:val="center"/>
            <w:hideMark/>
          </w:tcPr>
          <w:p w14:paraId="7778DC85"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center"/>
            <w:hideMark/>
          </w:tcPr>
          <w:p w14:paraId="72B0CDA1"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center"/>
            <w:hideMark/>
          </w:tcPr>
          <w:p w14:paraId="03CD8850"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900" w:type="dxa"/>
            <w:tcBorders>
              <w:top w:val="dashed" w:sz="8" w:space="0" w:color="auto"/>
              <w:left w:val="nil"/>
              <w:bottom w:val="dashed" w:sz="8" w:space="0" w:color="auto"/>
              <w:right w:val="dashed" w:sz="8" w:space="0" w:color="auto"/>
            </w:tcBorders>
            <w:shd w:val="clear" w:color="000000" w:fill="D0CECE"/>
            <w:noWrap/>
            <w:vAlign w:val="center"/>
            <w:hideMark/>
          </w:tcPr>
          <w:p w14:paraId="7EF30B0C"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900" w:type="dxa"/>
            <w:tcBorders>
              <w:top w:val="dashed" w:sz="8" w:space="0" w:color="auto"/>
              <w:left w:val="nil"/>
              <w:bottom w:val="dashed" w:sz="8" w:space="0" w:color="auto"/>
              <w:right w:val="dashed" w:sz="8" w:space="0" w:color="auto"/>
            </w:tcBorders>
            <w:shd w:val="clear" w:color="000000" w:fill="D0CECE"/>
            <w:noWrap/>
            <w:vAlign w:val="center"/>
            <w:hideMark/>
          </w:tcPr>
          <w:p w14:paraId="4CFBCF15"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810" w:type="dxa"/>
            <w:tcBorders>
              <w:top w:val="dashed" w:sz="8" w:space="0" w:color="auto"/>
              <w:left w:val="nil"/>
              <w:bottom w:val="dashed" w:sz="8" w:space="0" w:color="auto"/>
              <w:right w:val="dashed" w:sz="8" w:space="0" w:color="auto"/>
            </w:tcBorders>
            <w:shd w:val="clear" w:color="000000" w:fill="D0CECE"/>
            <w:noWrap/>
            <w:vAlign w:val="center"/>
            <w:hideMark/>
          </w:tcPr>
          <w:p w14:paraId="73443F0E"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1260" w:type="dxa"/>
            <w:tcBorders>
              <w:top w:val="dashed" w:sz="8" w:space="0" w:color="auto"/>
              <w:left w:val="nil"/>
              <w:bottom w:val="dashed" w:sz="8" w:space="0" w:color="auto"/>
              <w:right w:val="dashed" w:sz="8" w:space="0" w:color="auto"/>
            </w:tcBorders>
            <w:shd w:val="clear" w:color="000000" w:fill="D0CECE"/>
            <w:noWrap/>
            <w:vAlign w:val="center"/>
            <w:hideMark/>
          </w:tcPr>
          <w:p w14:paraId="1C33E18B"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c>
          <w:tcPr>
            <w:tcW w:w="1170" w:type="dxa"/>
            <w:tcBorders>
              <w:top w:val="dashed" w:sz="8" w:space="0" w:color="auto"/>
              <w:left w:val="nil"/>
              <w:bottom w:val="dashed" w:sz="8" w:space="0" w:color="auto"/>
              <w:right w:val="dashed" w:sz="8" w:space="0" w:color="auto"/>
            </w:tcBorders>
            <w:shd w:val="clear" w:color="000000" w:fill="D0CECE"/>
            <w:noWrap/>
            <w:vAlign w:val="center"/>
            <w:hideMark/>
          </w:tcPr>
          <w:p w14:paraId="0D6042E1" w14:textId="77777777" w:rsidR="008E08F7" w:rsidRPr="008E08F7" w:rsidRDefault="008E08F7" w:rsidP="00722ABD">
            <w:pPr>
              <w:rPr>
                <w:rFonts w:ascii="Calibri" w:hAnsi="Calibri" w:cs="Calibri"/>
                <w:color w:val="000000"/>
                <w:sz w:val="22"/>
                <w:szCs w:val="22"/>
              </w:rPr>
            </w:pPr>
            <w:r w:rsidRPr="008E08F7">
              <w:rPr>
                <w:rFonts w:ascii="Calibri" w:hAnsi="Calibri" w:cs="Calibri"/>
                <w:color w:val="000000"/>
                <w:sz w:val="22"/>
                <w:szCs w:val="22"/>
              </w:rPr>
              <w:t> </w:t>
            </w:r>
          </w:p>
        </w:tc>
      </w:tr>
    </w:tbl>
    <w:p w14:paraId="2C69F471" w14:textId="77777777" w:rsidR="00EB4CA7" w:rsidRDefault="00EB4CA7" w:rsidP="00EB4CA7">
      <w:pPr>
        <w:jc w:val="both"/>
        <w:rPr>
          <w:rFonts w:ascii="Arial" w:hAnsi="Arial" w:cs="Arial"/>
          <w:b/>
        </w:rPr>
      </w:pPr>
    </w:p>
    <w:p w14:paraId="77D356C8" w14:textId="77777777" w:rsidR="005F560B" w:rsidRDefault="004320C3" w:rsidP="00EB4CA7">
      <w:pPr>
        <w:jc w:val="both"/>
        <w:rPr>
          <w:rFonts w:ascii="Arial" w:hAnsi="Arial"/>
          <w:sz w:val="24"/>
        </w:rPr>
      </w:pPr>
      <w:r>
        <w:rPr>
          <w:rFonts w:ascii="Arial" w:hAnsi="Arial"/>
          <w:sz w:val="24"/>
        </w:rPr>
        <w:lastRenderedPageBreak/>
        <w:t xml:space="preserve">Please provide a </w:t>
      </w:r>
      <w:r w:rsidR="005362FF">
        <w:rPr>
          <w:rFonts w:ascii="Arial" w:hAnsi="Arial"/>
          <w:sz w:val="24"/>
        </w:rPr>
        <w:t xml:space="preserve">written narrative explanation for any significant changes from the </w:t>
      </w:r>
      <w:r w:rsidR="00150101">
        <w:rPr>
          <w:rFonts w:ascii="Arial" w:hAnsi="Arial"/>
          <w:sz w:val="24"/>
        </w:rPr>
        <w:t xml:space="preserve">occupancy and agreement </w:t>
      </w:r>
      <w:r w:rsidR="005362FF">
        <w:rPr>
          <w:rFonts w:ascii="Arial" w:hAnsi="Arial"/>
          <w:sz w:val="24"/>
        </w:rPr>
        <w:t>data you submitted with your</w:t>
      </w:r>
      <w:r w:rsidR="00BA7F7A">
        <w:rPr>
          <w:rFonts w:ascii="Arial" w:hAnsi="Arial"/>
          <w:sz w:val="24"/>
        </w:rPr>
        <w:t xml:space="preserve"> last AFR.</w:t>
      </w:r>
      <w:r w:rsidR="005362FF">
        <w:rPr>
          <w:rFonts w:ascii="Arial" w:hAnsi="Arial"/>
          <w:sz w:val="24"/>
        </w:rPr>
        <w:t xml:space="preserve"> </w:t>
      </w:r>
    </w:p>
    <w:p w14:paraId="01B53EA8" w14:textId="77777777" w:rsidR="00BC5643" w:rsidRDefault="00BC5643" w:rsidP="00A94EEE">
      <w:pPr>
        <w:ind w:left="-90"/>
        <w:jc w:val="both"/>
        <w:rPr>
          <w:rFonts w:ascii="Arial" w:hAnsi="Arial"/>
          <w:sz w:val="24"/>
        </w:rPr>
      </w:pPr>
    </w:p>
    <w:p w14:paraId="21315A39" w14:textId="77777777" w:rsidR="00BC5643" w:rsidRPr="00B728D3" w:rsidRDefault="0072784B" w:rsidP="00BC5643">
      <w:pPr>
        <w:rPr>
          <w:rFonts w:ascii="Arial" w:hAnsi="Arial"/>
          <w:color w:val="FF0000"/>
          <w:sz w:val="24"/>
        </w:rPr>
      </w:pPr>
      <w:r>
        <w:rPr>
          <w:rFonts w:ascii="Arial" w:hAnsi="Arial"/>
          <w:color w:val="FF0000"/>
          <w:sz w:val="24"/>
        </w:rPr>
        <w:t>T</w:t>
      </w:r>
      <w:r w:rsidR="00BC5643">
        <w:rPr>
          <w:rFonts w:ascii="Arial" w:hAnsi="Arial"/>
          <w:color w:val="FF0000"/>
          <w:sz w:val="24"/>
        </w:rPr>
        <w:t xml:space="preserve">he reporting table below </w:t>
      </w:r>
      <w:r>
        <w:rPr>
          <w:rFonts w:ascii="Arial" w:hAnsi="Arial"/>
          <w:color w:val="FF0000"/>
          <w:sz w:val="24"/>
        </w:rPr>
        <w:t xml:space="preserve">is </w:t>
      </w:r>
      <w:r w:rsidR="00BC5643">
        <w:rPr>
          <w:rFonts w:ascii="Arial" w:hAnsi="Arial"/>
          <w:color w:val="FF0000"/>
          <w:sz w:val="24"/>
        </w:rPr>
        <w:t xml:space="preserve">for average occupancy rate. This ratio is a frequently used metric and an indicator of anticipated cash flows and financial health. </w:t>
      </w:r>
    </w:p>
    <w:p w14:paraId="7D5EF01B" w14:textId="77777777" w:rsidR="00BC5643" w:rsidRDefault="00BC5643" w:rsidP="00BC5643">
      <w:pPr>
        <w:keepNext/>
        <w:jc w:val="both"/>
        <w:rPr>
          <w:b/>
          <w:sz w:val="28"/>
          <w:szCs w:val="28"/>
          <w:u w:val="single"/>
        </w:rPr>
      </w:pPr>
    </w:p>
    <w:p w14:paraId="3E2E43E1" w14:textId="77777777" w:rsidR="00BC5643" w:rsidRPr="008F1791" w:rsidRDefault="00BC5643" w:rsidP="00BC5643">
      <w:pPr>
        <w:keepNext/>
        <w:jc w:val="both"/>
        <w:rPr>
          <w:b/>
          <w:sz w:val="28"/>
          <w:szCs w:val="28"/>
          <w:u w:val="single"/>
        </w:rPr>
      </w:pPr>
      <w:r>
        <w:rPr>
          <w:b/>
          <w:sz w:val="28"/>
          <w:szCs w:val="28"/>
          <w:u w:val="single"/>
        </w:rPr>
        <w:t xml:space="preserve">Average </w:t>
      </w:r>
      <w:r w:rsidRPr="008F1791">
        <w:rPr>
          <w:b/>
          <w:sz w:val="28"/>
          <w:szCs w:val="28"/>
          <w:u w:val="single"/>
        </w:rPr>
        <w:t xml:space="preserve">Occupancy </w:t>
      </w:r>
      <w:r>
        <w:rPr>
          <w:b/>
          <w:sz w:val="28"/>
          <w:szCs w:val="28"/>
          <w:u w:val="single"/>
        </w:rPr>
        <w:t>Rate</w:t>
      </w:r>
      <w:r w:rsidRPr="008F1791">
        <w:rPr>
          <w:b/>
          <w:sz w:val="28"/>
          <w:szCs w:val="28"/>
          <w:u w:val="single"/>
        </w:rPr>
        <w:t>:</w:t>
      </w:r>
    </w:p>
    <w:p w14:paraId="0FEEE330" w14:textId="77777777" w:rsidR="00BC5643" w:rsidRDefault="00BC5643" w:rsidP="00BC5643">
      <w:pPr>
        <w:keepNext/>
        <w:jc w:val="both"/>
        <w:rPr>
          <w:rFonts w:ascii="Arial" w:hAnsi="Arial"/>
          <w:b/>
          <w:i/>
          <w:sz w:val="22"/>
          <w:szCs w:val="22"/>
        </w:rPr>
      </w:pPr>
      <w:r w:rsidRPr="005E311A">
        <w:rPr>
          <w:rFonts w:ascii="Arial" w:hAnsi="Arial"/>
          <w:b/>
          <w:i/>
          <w:sz w:val="22"/>
          <w:szCs w:val="22"/>
        </w:rPr>
        <w:t>Please complete this section for each accredited</w:t>
      </w:r>
      <w:r>
        <w:rPr>
          <w:rFonts w:ascii="Arial" w:hAnsi="Arial"/>
          <w:b/>
          <w:i/>
          <w:sz w:val="22"/>
          <w:szCs w:val="22"/>
        </w:rPr>
        <w:t xml:space="preserve"> CCRC. For organizations who are reporting their information at the Obligated Group or Parent level, the organization must complete a separate Average Occupancy Rate for each accredited CCRC. </w:t>
      </w:r>
    </w:p>
    <w:p w14:paraId="5A8E50BF" w14:textId="77777777" w:rsidR="00BC5643" w:rsidRDefault="00BC5643" w:rsidP="00BC5643">
      <w:pPr>
        <w:keepNext/>
        <w:jc w:val="both"/>
        <w:rPr>
          <w:rFonts w:ascii="Arial" w:hAnsi="Arial"/>
          <w:b/>
          <w:i/>
          <w:sz w:val="22"/>
          <w:szCs w:val="22"/>
        </w:rPr>
      </w:pPr>
    </w:p>
    <w:p w14:paraId="20BCA4F4" w14:textId="77777777" w:rsidR="00BC5643" w:rsidRPr="00BC5643" w:rsidRDefault="00BC5643" w:rsidP="00BC5643">
      <w:pPr>
        <w:keepNext/>
        <w:jc w:val="both"/>
        <w:rPr>
          <w:rStyle w:val="apple-converted-space"/>
          <w:rFonts w:ascii="Helvetica" w:hAnsi="Helvetica" w:cs="Helvetica"/>
          <w:color w:val="0000FF"/>
          <w:sz w:val="23"/>
          <w:szCs w:val="23"/>
        </w:rPr>
      </w:pPr>
      <w:r w:rsidRPr="00BC5643">
        <w:rPr>
          <w:rStyle w:val="apple-converted-space"/>
          <w:rFonts w:ascii="Helvetica" w:hAnsi="Helvetica" w:cs="Helvetica"/>
          <w:color w:val="0000FF"/>
          <w:sz w:val="23"/>
          <w:szCs w:val="23"/>
        </w:rPr>
        <w:t xml:space="preserve">To calculate average occupancy rate for Residential Living Units </w:t>
      </w:r>
      <w:r>
        <w:rPr>
          <w:rStyle w:val="apple-converted-space"/>
          <w:rFonts w:ascii="Helvetica" w:hAnsi="Helvetica" w:cs="Helvetica"/>
          <w:color w:val="0000FF"/>
          <w:sz w:val="23"/>
          <w:szCs w:val="23"/>
        </w:rPr>
        <w:t xml:space="preserve">monthly </w:t>
      </w:r>
      <w:r w:rsidRPr="00BC5643">
        <w:rPr>
          <w:rStyle w:val="apple-converted-space"/>
          <w:rFonts w:ascii="Helvetica" w:hAnsi="Helvetica" w:cs="Helvetica"/>
          <w:color w:val="0000FF"/>
          <w:sz w:val="23"/>
          <w:szCs w:val="23"/>
        </w:rPr>
        <w:t xml:space="preserve">count the occupied units </w:t>
      </w:r>
      <w:r w:rsidR="00594770">
        <w:rPr>
          <w:rStyle w:val="apple-converted-space"/>
          <w:rFonts w:ascii="Helvetica" w:hAnsi="Helvetica" w:cs="Helvetica"/>
          <w:color w:val="0000FF"/>
          <w:sz w:val="23"/>
          <w:szCs w:val="23"/>
        </w:rPr>
        <w:t xml:space="preserve">and </w:t>
      </w:r>
      <w:r w:rsidRPr="00BC5643">
        <w:rPr>
          <w:rFonts w:ascii="Helvetica" w:hAnsi="Helvetica" w:cs="Helvetica"/>
          <w:color w:val="0000FF"/>
          <w:sz w:val="23"/>
          <w:szCs w:val="23"/>
          <w:shd w:val="clear" w:color="auto" w:fill="FFFFFF"/>
        </w:rPr>
        <w:t>divide by the total number of units</w:t>
      </w:r>
      <w:r w:rsidRPr="00BC5643">
        <w:rPr>
          <w:rFonts w:ascii="Arial" w:hAnsi="Arial" w:cs="Arial"/>
          <w:color w:val="0000FF"/>
          <w:shd w:val="clear" w:color="auto" w:fill="FFFFFF"/>
        </w:rPr>
        <w:t xml:space="preserve"> (average is Total End of Month divided by # of Months).</w:t>
      </w:r>
    </w:p>
    <w:p w14:paraId="0010D7E5" w14:textId="77777777" w:rsidR="00BC5643" w:rsidRPr="00BC5643" w:rsidRDefault="00BC5643" w:rsidP="00BC5643">
      <w:pPr>
        <w:keepNext/>
        <w:jc w:val="both"/>
        <w:rPr>
          <w:rStyle w:val="apple-converted-space"/>
          <w:rFonts w:ascii="Helvetica" w:hAnsi="Helvetica" w:cs="Helvetica"/>
          <w:color w:val="0000FF"/>
          <w:sz w:val="23"/>
          <w:szCs w:val="23"/>
        </w:rPr>
      </w:pPr>
    </w:p>
    <w:p w14:paraId="213728F6" w14:textId="77777777" w:rsidR="00BC5643" w:rsidRPr="00BC5643" w:rsidRDefault="00BC5643" w:rsidP="00BC5643">
      <w:pPr>
        <w:keepNext/>
        <w:jc w:val="both"/>
        <w:rPr>
          <w:rFonts w:ascii="Arial" w:hAnsi="Arial" w:cs="Arial"/>
          <w:color w:val="0000FF"/>
          <w:shd w:val="clear" w:color="auto" w:fill="FFFFFF"/>
        </w:rPr>
      </w:pPr>
      <w:r w:rsidRPr="00BC5643">
        <w:rPr>
          <w:rStyle w:val="apple-converted-space"/>
          <w:rFonts w:ascii="Helvetica" w:hAnsi="Helvetica" w:cs="Helvetica"/>
          <w:color w:val="0000FF"/>
          <w:sz w:val="23"/>
          <w:szCs w:val="23"/>
        </w:rPr>
        <w:t xml:space="preserve">To calculate average occupancy rates for Assisted Living or Personal Care &amp; Nursing Care take the patient day counts and divide by the total patient days </w:t>
      </w:r>
      <w:r w:rsidRPr="00BC5643">
        <w:rPr>
          <w:rFonts w:ascii="Arial" w:hAnsi="Arial" w:cs="Arial"/>
          <w:color w:val="0000FF"/>
          <w:shd w:val="clear" w:color="auto" w:fill="FFFFFF"/>
        </w:rPr>
        <w:t>(YTD average is YTD patient days divided by YTD # of days).</w:t>
      </w:r>
    </w:p>
    <w:p w14:paraId="5C2B24C2" w14:textId="77777777" w:rsidR="00BC5643" w:rsidRDefault="00BC5643" w:rsidP="00BC5643">
      <w:pPr>
        <w:keepNext/>
        <w:jc w:val="both"/>
        <w:rPr>
          <w:rStyle w:val="apple-converted-space"/>
          <w:rFonts w:ascii="Helvetica" w:hAnsi="Helvetica" w:cs="Helvetica"/>
          <w:color w:val="464646"/>
          <w:sz w:val="23"/>
          <w:szCs w:val="23"/>
        </w:rPr>
      </w:pPr>
    </w:p>
    <w:p w14:paraId="7E2E0136" w14:textId="77777777" w:rsidR="00BC5643" w:rsidRDefault="00BC5643" w:rsidP="00BC5643">
      <w:pPr>
        <w:keepNext/>
        <w:jc w:val="both"/>
        <w:rPr>
          <w:rFonts w:ascii="Arial" w:hAnsi="Arial"/>
          <w:b/>
          <w:i/>
          <w:sz w:val="22"/>
          <w:szCs w:val="22"/>
        </w:rPr>
      </w:pPr>
      <w:r>
        <w:rPr>
          <w:rFonts w:ascii="Arial" w:hAnsi="Arial"/>
          <w:b/>
          <w:sz w:val="24"/>
        </w:rPr>
        <w:t xml:space="preserve">Average Occupancy Rate </w:t>
      </w:r>
      <w:r w:rsidRPr="00982045">
        <w:rPr>
          <w:rFonts w:ascii="Arial" w:hAnsi="Arial"/>
          <w:b/>
          <w:i/>
          <w:sz w:val="22"/>
          <w:szCs w:val="22"/>
        </w:rPr>
        <w:t>(12 month calculation should coincide with timeframe used for Annual Financial Report)</w:t>
      </w:r>
    </w:p>
    <w:p w14:paraId="45F1738C" w14:textId="77777777" w:rsidR="00722ABD" w:rsidRDefault="00722ABD" w:rsidP="00BC5643">
      <w:pPr>
        <w:keepNext/>
        <w:jc w:val="both"/>
        <w:rPr>
          <w:rFonts w:ascii="Arial" w:hAnsi="Arial"/>
          <w:b/>
          <w:i/>
          <w:sz w:val="22"/>
          <w:szCs w:val="22"/>
        </w:rPr>
      </w:pPr>
    </w:p>
    <w:tbl>
      <w:tblPr>
        <w:tblpPr w:leftFromText="180" w:rightFromText="180" w:vertAnchor="text" w:tblpX="108" w:tblpY="1"/>
        <w:tblOverlap w:val="never"/>
        <w:tblW w:w="11430" w:type="dxa"/>
        <w:tblLook w:val="04A0" w:firstRow="1" w:lastRow="0" w:firstColumn="1" w:lastColumn="0" w:noHBand="0" w:noVBand="1"/>
      </w:tblPr>
      <w:tblGrid>
        <w:gridCol w:w="3150"/>
        <w:gridCol w:w="2520"/>
        <w:gridCol w:w="2610"/>
        <w:gridCol w:w="3150"/>
      </w:tblGrid>
      <w:tr w:rsidR="00253CDD" w:rsidRPr="00253CDD" w14:paraId="2F0D5B26" w14:textId="77777777" w:rsidTr="00722ABD">
        <w:trPr>
          <w:trHeight w:val="690"/>
        </w:trPr>
        <w:tc>
          <w:tcPr>
            <w:tcW w:w="31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EA904F" w14:textId="77777777" w:rsidR="00253CDD" w:rsidRPr="00253CDD" w:rsidRDefault="00253CDD" w:rsidP="00722ABD">
            <w:pPr>
              <w:rPr>
                <w:rFonts w:ascii="Calibri" w:hAnsi="Calibri" w:cs="Calibri"/>
                <w:b/>
                <w:bCs/>
                <w:color w:val="000000"/>
                <w:sz w:val="22"/>
                <w:szCs w:val="22"/>
              </w:rPr>
            </w:pPr>
            <w:r w:rsidRPr="00253CDD">
              <w:rPr>
                <w:rFonts w:ascii="Calibri" w:hAnsi="Calibri" w:cs="Calibri"/>
                <w:b/>
                <w:bCs/>
                <w:color w:val="000000"/>
                <w:sz w:val="22"/>
                <w:szCs w:val="22"/>
              </w:rPr>
              <w:t>Residential Setting</w:t>
            </w:r>
          </w:p>
        </w:tc>
        <w:tc>
          <w:tcPr>
            <w:tcW w:w="2520" w:type="dxa"/>
            <w:tcBorders>
              <w:top w:val="dotted" w:sz="4" w:space="0" w:color="auto"/>
              <w:left w:val="nil"/>
              <w:bottom w:val="dotted" w:sz="4" w:space="0" w:color="auto"/>
              <w:right w:val="dotted" w:sz="4" w:space="0" w:color="auto"/>
            </w:tcBorders>
            <w:shd w:val="clear" w:color="auto" w:fill="auto"/>
            <w:vAlign w:val="bottom"/>
            <w:hideMark/>
          </w:tcPr>
          <w:p w14:paraId="73AF075B" w14:textId="77777777" w:rsidR="00253CDD" w:rsidRDefault="00253CDD" w:rsidP="00722ABD">
            <w:pPr>
              <w:jc w:val="center"/>
              <w:rPr>
                <w:rFonts w:ascii="Calibri" w:hAnsi="Calibri" w:cs="Calibri"/>
                <w:b/>
                <w:bCs/>
                <w:color w:val="000000"/>
                <w:sz w:val="22"/>
                <w:szCs w:val="22"/>
              </w:rPr>
            </w:pPr>
            <w:r w:rsidRPr="00253CDD">
              <w:rPr>
                <w:rFonts w:ascii="Calibri" w:hAnsi="Calibri" w:cs="Calibri"/>
                <w:b/>
                <w:bCs/>
                <w:color w:val="000000"/>
                <w:sz w:val="22"/>
                <w:szCs w:val="22"/>
              </w:rPr>
              <w:t>Total # of Units/Beds</w:t>
            </w:r>
          </w:p>
          <w:p w14:paraId="1CBA140A" w14:textId="77777777" w:rsidR="00253CDD" w:rsidRPr="00253CDD" w:rsidRDefault="00253CDD" w:rsidP="00722ABD">
            <w:pPr>
              <w:jc w:val="center"/>
              <w:rPr>
                <w:rFonts w:ascii="Calibri" w:hAnsi="Calibri" w:cs="Calibri"/>
                <w:b/>
                <w:bCs/>
                <w:color w:val="000000"/>
                <w:sz w:val="22"/>
                <w:szCs w:val="22"/>
              </w:rPr>
            </w:pPr>
            <w:r>
              <w:rPr>
                <w:rFonts w:ascii="Calibri" w:hAnsi="Calibri" w:cs="Calibri"/>
                <w:b/>
                <w:bCs/>
                <w:color w:val="000000"/>
                <w:sz w:val="22"/>
                <w:szCs w:val="22"/>
              </w:rPr>
              <w:t>available</w:t>
            </w:r>
          </w:p>
        </w:tc>
        <w:tc>
          <w:tcPr>
            <w:tcW w:w="2610" w:type="dxa"/>
            <w:tcBorders>
              <w:top w:val="dotted" w:sz="4" w:space="0" w:color="auto"/>
              <w:left w:val="nil"/>
              <w:bottom w:val="dotted" w:sz="4" w:space="0" w:color="auto"/>
              <w:right w:val="dotted" w:sz="4" w:space="0" w:color="auto"/>
            </w:tcBorders>
            <w:shd w:val="clear" w:color="auto" w:fill="auto"/>
            <w:vAlign w:val="bottom"/>
            <w:hideMark/>
          </w:tcPr>
          <w:p w14:paraId="299F7F5A" w14:textId="77777777" w:rsidR="00253CDD" w:rsidRDefault="00253CDD" w:rsidP="00722ABD">
            <w:pPr>
              <w:rPr>
                <w:rFonts w:ascii="Calibri" w:hAnsi="Calibri" w:cs="Calibri"/>
                <w:b/>
                <w:bCs/>
                <w:color w:val="000000"/>
                <w:sz w:val="22"/>
                <w:szCs w:val="22"/>
              </w:rPr>
            </w:pPr>
            <w:r w:rsidRPr="00253CDD">
              <w:rPr>
                <w:rFonts w:ascii="Calibri" w:hAnsi="Calibri" w:cs="Calibri"/>
                <w:b/>
                <w:bCs/>
                <w:color w:val="000000"/>
                <w:sz w:val="22"/>
                <w:szCs w:val="22"/>
              </w:rPr>
              <w:t># of Occupied Units/Beds</w:t>
            </w:r>
          </w:p>
          <w:p w14:paraId="66E5709E" w14:textId="77777777" w:rsidR="00253CDD" w:rsidRPr="00253CDD" w:rsidRDefault="00253CDD" w:rsidP="00722ABD">
            <w:pPr>
              <w:rPr>
                <w:rFonts w:ascii="Calibri" w:hAnsi="Calibri" w:cs="Calibri"/>
                <w:b/>
                <w:bCs/>
                <w:color w:val="000000"/>
                <w:sz w:val="22"/>
                <w:szCs w:val="22"/>
              </w:rPr>
            </w:pPr>
          </w:p>
        </w:tc>
        <w:tc>
          <w:tcPr>
            <w:tcW w:w="3150" w:type="dxa"/>
            <w:tcBorders>
              <w:top w:val="dotted" w:sz="4" w:space="0" w:color="auto"/>
              <w:left w:val="nil"/>
              <w:bottom w:val="dotted" w:sz="4" w:space="0" w:color="auto"/>
              <w:right w:val="dotted" w:sz="4" w:space="0" w:color="auto"/>
            </w:tcBorders>
            <w:shd w:val="clear" w:color="auto" w:fill="auto"/>
            <w:vAlign w:val="bottom"/>
            <w:hideMark/>
          </w:tcPr>
          <w:p w14:paraId="0B1E3DD6" w14:textId="77777777" w:rsidR="00253CDD" w:rsidRDefault="00253CDD" w:rsidP="00722ABD">
            <w:pPr>
              <w:rPr>
                <w:rFonts w:ascii="Calibri" w:hAnsi="Calibri" w:cs="Calibri"/>
                <w:b/>
                <w:bCs/>
                <w:color w:val="000000"/>
                <w:sz w:val="22"/>
                <w:szCs w:val="22"/>
              </w:rPr>
            </w:pPr>
            <w:r w:rsidRPr="00253CDD">
              <w:rPr>
                <w:rFonts w:ascii="Calibri" w:hAnsi="Calibri" w:cs="Calibri"/>
                <w:b/>
                <w:bCs/>
                <w:color w:val="000000"/>
                <w:sz w:val="22"/>
                <w:szCs w:val="22"/>
              </w:rPr>
              <w:t>% of Units/Beds</w:t>
            </w:r>
            <w:r>
              <w:rPr>
                <w:rFonts w:ascii="Calibri" w:hAnsi="Calibri" w:cs="Calibri"/>
                <w:b/>
                <w:bCs/>
                <w:color w:val="000000"/>
                <w:sz w:val="22"/>
                <w:szCs w:val="22"/>
              </w:rPr>
              <w:t xml:space="preserve"> Occupied</w:t>
            </w:r>
          </w:p>
          <w:p w14:paraId="2236E574" w14:textId="77777777" w:rsidR="00253CDD" w:rsidRPr="00253CDD" w:rsidRDefault="00253CDD" w:rsidP="00722ABD">
            <w:pPr>
              <w:rPr>
                <w:rFonts w:ascii="Calibri" w:hAnsi="Calibri" w:cs="Calibri"/>
                <w:b/>
                <w:bCs/>
                <w:color w:val="000000"/>
                <w:sz w:val="22"/>
                <w:szCs w:val="22"/>
              </w:rPr>
            </w:pPr>
          </w:p>
        </w:tc>
      </w:tr>
      <w:tr w:rsidR="00253CDD" w:rsidRPr="00253CDD" w14:paraId="4759F9A5" w14:textId="77777777" w:rsidTr="00722ABD">
        <w:trPr>
          <w:trHeight w:val="580"/>
        </w:trPr>
        <w:tc>
          <w:tcPr>
            <w:tcW w:w="3150" w:type="dxa"/>
            <w:tcBorders>
              <w:top w:val="nil"/>
              <w:left w:val="dotted" w:sz="4" w:space="0" w:color="auto"/>
              <w:bottom w:val="dotted" w:sz="4" w:space="0" w:color="auto"/>
              <w:right w:val="dotted" w:sz="4" w:space="0" w:color="auto"/>
            </w:tcBorders>
            <w:shd w:val="clear" w:color="auto" w:fill="auto"/>
            <w:vAlign w:val="bottom"/>
            <w:hideMark/>
          </w:tcPr>
          <w:p w14:paraId="2E6E89A3"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Residential Living Units</w:t>
            </w:r>
          </w:p>
        </w:tc>
        <w:tc>
          <w:tcPr>
            <w:tcW w:w="2520" w:type="dxa"/>
            <w:tcBorders>
              <w:top w:val="nil"/>
              <w:left w:val="nil"/>
              <w:bottom w:val="dotted" w:sz="4" w:space="0" w:color="auto"/>
              <w:right w:val="dotted" w:sz="4" w:space="0" w:color="auto"/>
            </w:tcBorders>
            <w:shd w:val="clear" w:color="auto" w:fill="auto"/>
            <w:noWrap/>
            <w:vAlign w:val="bottom"/>
            <w:hideMark/>
          </w:tcPr>
          <w:p w14:paraId="61A2FAF8"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2610" w:type="dxa"/>
            <w:tcBorders>
              <w:top w:val="nil"/>
              <w:left w:val="nil"/>
              <w:bottom w:val="dotted" w:sz="4" w:space="0" w:color="auto"/>
              <w:right w:val="dotted" w:sz="4" w:space="0" w:color="auto"/>
            </w:tcBorders>
            <w:shd w:val="clear" w:color="auto" w:fill="auto"/>
            <w:noWrap/>
            <w:vAlign w:val="bottom"/>
            <w:hideMark/>
          </w:tcPr>
          <w:p w14:paraId="4482E43E"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3150" w:type="dxa"/>
            <w:tcBorders>
              <w:top w:val="nil"/>
              <w:left w:val="nil"/>
              <w:bottom w:val="dotted" w:sz="4" w:space="0" w:color="auto"/>
              <w:right w:val="dotted" w:sz="4" w:space="0" w:color="auto"/>
            </w:tcBorders>
            <w:shd w:val="clear" w:color="auto" w:fill="auto"/>
            <w:noWrap/>
            <w:vAlign w:val="bottom"/>
            <w:hideMark/>
          </w:tcPr>
          <w:p w14:paraId="6C7B0ACB"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r>
      <w:tr w:rsidR="00253CDD" w:rsidRPr="00253CDD" w14:paraId="17E27F54" w14:textId="77777777" w:rsidTr="00722ABD">
        <w:trPr>
          <w:trHeight w:val="580"/>
        </w:trPr>
        <w:tc>
          <w:tcPr>
            <w:tcW w:w="3150" w:type="dxa"/>
            <w:tcBorders>
              <w:top w:val="nil"/>
              <w:left w:val="dotted" w:sz="4" w:space="0" w:color="auto"/>
              <w:bottom w:val="dotted" w:sz="4" w:space="0" w:color="auto"/>
              <w:right w:val="dotted" w:sz="4" w:space="0" w:color="auto"/>
            </w:tcBorders>
            <w:shd w:val="clear" w:color="auto" w:fill="auto"/>
            <w:vAlign w:val="bottom"/>
            <w:hideMark/>
          </w:tcPr>
          <w:p w14:paraId="61CAF7FF"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Assisted Living or Personal Care</w:t>
            </w:r>
          </w:p>
        </w:tc>
        <w:tc>
          <w:tcPr>
            <w:tcW w:w="2520" w:type="dxa"/>
            <w:tcBorders>
              <w:top w:val="nil"/>
              <w:left w:val="nil"/>
              <w:bottom w:val="dotted" w:sz="4" w:space="0" w:color="auto"/>
              <w:right w:val="dotted" w:sz="4" w:space="0" w:color="auto"/>
            </w:tcBorders>
            <w:shd w:val="clear" w:color="auto" w:fill="auto"/>
            <w:noWrap/>
            <w:vAlign w:val="bottom"/>
            <w:hideMark/>
          </w:tcPr>
          <w:p w14:paraId="4298CF4C"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2610" w:type="dxa"/>
            <w:tcBorders>
              <w:top w:val="nil"/>
              <w:left w:val="nil"/>
              <w:bottom w:val="dotted" w:sz="4" w:space="0" w:color="auto"/>
              <w:right w:val="dotted" w:sz="4" w:space="0" w:color="auto"/>
            </w:tcBorders>
            <w:shd w:val="clear" w:color="auto" w:fill="auto"/>
            <w:noWrap/>
            <w:vAlign w:val="bottom"/>
            <w:hideMark/>
          </w:tcPr>
          <w:p w14:paraId="7B557265"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3150" w:type="dxa"/>
            <w:tcBorders>
              <w:top w:val="nil"/>
              <w:left w:val="nil"/>
              <w:bottom w:val="dotted" w:sz="4" w:space="0" w:color="auto"/>
              <w:right w:val="dotted" w:sz="4" w:space="0" w:color="auto"/>
            </w:tcBorders>
            <w:shd w:val="clear" w:color="auto" w:fill="auto"/>
            <w:noWrap/>
            <w:vAlign w:val="bottom"/>
            <w:hideMark/>
          </w:tcPr>
          <w:p w14:paraId="18127A17"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r>
      <w:tr w:rsidR="00253CDD" w:rsidRPr="00253CDD" w14:paraId="19BD73D8" w14:textId="77777777" w:rsidTr="00722ABD">
        <w:trPr>
          <w:trHeight w:val="580"/>
        </w:trPr>
        <w:tc>
          <w:tcPr>
            <w:tcW w:w="3150" w:type="dxa"/>
            <w:tcBorders>
              <w:top w:val="nil"/>
              <w:left w:val="dotted" w:sz="4" w:space="0" w:color="auto"/>
              <w:bottom w:val="dotted" w:sz="4" w:space="0" w:color="auto"/>
              <w:right w:val="dotted" w:sz="4" w:space="0" w:color="auto"/>
            </w:tcBorders>
            <w:shd w:val="clear" w:color="auto" w:fill="auto"/>
            <w:vAlign w:val="bottom"/>
            <w:hideMark/>
          </w:tcPr>
          <w:p w14:paraId="673B6B1E"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Nursing care beds</w:t>
            </w:r>
          </w:p>
        </w:tc>
        <w:tc>
          <w:tcPr>
            <w:tcW w:w="2520" w:type="dxa"/>
            <w:tcBorders>
              <w:top w:val="nil"/>
              <w:left w:val="nil"/>
              <w:bottom w:val="dotted" w:sz="4" w:space="0" w:color="auto"/>
              <w:right w:val="dotted" w:sz="4" w:space="0" w:color="auto"/>
            </w:tcBorders>
            <w:shd w:val="clear" w:color="auto" w:fill="auto"/>
            <w:noWrap/>
            <w:vAlign w:val="bottom"/>
            <w:hideMark/>
          </w:tcPr>
          <w:p w14:paraId="6D89412D"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2610" w:type="dxa"/>
            <w:tcBorders>
              <w:top w:val="nil"/>
              <w:left w:val="nil"/>
              <w:bottom w:val="dotted" w:sz="4" w:space="0" w:color="auto"/>
              <w:right w:val="dotted" w:sz="4" w:space="0" w:color="auto"/>
            </w:tcBorders>
            <w:shd w:val="clear" w:color="auto" w:fill="auto"/>
            <w:noWrap/>
            <w:vAlign w:val="bottom"/>
            <w:hideMark/>
          </w:tcPr>
          <w:p w14:paraId="45964F09"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3150" w:type="dxa"/>
            <w:tcBorders>
              <w:top w:val="nil"/>
              <w:left w:val="nil"/>
              <w:bottom w:val="dotted" w:sz="4" w:space="0" w:color="auto"/>
              <w:right w:val="dotted" w:sz="4" w:space="0" w:color="auto"/>
            </w:tcBorders>
            <w:shd w:val="clear" w:color="auto" w:fill="auto"/>
            <w:noWrap/>
            <w:vAlign w:val="bottom"/>
            <w:hideMark/>
          </w:tcPr>
          <w:p w14:paraId="3262F77E"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r>
      <w:tr w:rsidR="00253CDD" w:rsidRPr="00253CDD" w14:paraId="11447354" w14:textId="77777777" w:rsidTr="00722ABD">
        <w:trPr>
          <w:trHeight w:val="290"/>
        </w:trPr>
        <w:tc>
          <w:tcPr>
            <w:tcW w:w="3150" w:type="dxa"/>
            <w:tcBorders>
              <w:top w:val="nil"/>
              <w:left w:val="dotted" w:sz="4" w:space="0" w:color="auto"/>
              <w:bottom w:val="dotted" w:sz="4" w:space="0" w:color="auto"/>
              <w:right w:val="dotted" w:sz="4" w:space="0" w:color="auto"/>
            </w:tcBorders>
            <w:shd w:val="clear" w:color="auto" w:fill="auto"/>
            <w:noWrap/>
            <w:vAlign w:val="bottom"/>
            <w:hideMark/>
          </w:tcPr>
          <w:p w14:paraId="1411DB7F" w14:textId="77777777" w:rsidR="00253CDD" w:rsidRDefault="00253CDD" w:rsidP="00722ABD">
            <w:pPr>
              <w:rPr>
                <w:rFonts w:ascii="Calibri" w:hAnsi="Calibri" w:cs="Calibri"/>
                <w:b/>
                <w:color w:val="000000"/>
                <w:sz w:val="22"/>
                <w:szCs w:val="22"/>
              </w:rPr>
            </w:pPr>
          </w:p>
          <w:p w14:paraId="0C1E4931" w14:textId="77777777" w:rsidR="00253CDD" w:rsidRPr="00253CDD" w:rsidRDefault="00253CDD" w:rsidP="00722ABD">
            <w:pPr>
              <w:rPr>
                <w:rFonts w:ascii="Calibri" w:hAnsi="Calibri" w:cs="Calibri"/>
                <w:b/>
                <w:color w:val="000000"/>
                <w:sz w:val="22"/>
                <w:szCs w:val="22"/>
              </w:rPr>
            </w:pPr>
            <w:r w:rsidRPr="00253CDD">
              <w:rPr>
                <w:rFonts w:ascii="Calibri" w:hAnsi="Calibri" w:cs="Calibri"/>
                <w:b/>
                <w:color w:val="000000"/>
                <w:sz w:val="22"/>
                <w:szCs w:val="22"/>
              </w:rPr>
              <w:t>Totals</w:t>
            </w:r>
          </w:p>
        </w:tc>
        <w:tc>
          <w:tcPr>
            <w:tcW w:w="2520" w:type="dxa"/>
            <w:tcBorders>
              <w:top w:val="nil"/>
              <w:left w:val="nil"/>
              <w:bottom w:val="dotted" w:sz="4" w:space="0" w:color="auto"/>
              <w:right w:val="dotted" w:sz="4" w:space="0" w:color="auto"/>
            </w:tcBorders>
            <w:shd w:val="clear" w:color="auto" w:fill="auto"/>
            <w:noWrap/>
            <w:vAlign w:val="bottom"/>
            <w:hideMark/>
          </w:tcPr>
          <w:p w14:paraId="00EA9D2B"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2610" w:type="dxa"/>
            <w:tcBorders>
              <w:top w:val="nil"/>
              <w:left w:val="nil"/>
              <w:bottom w:val="dotted" w:sz="4" w:space="0" w:color="auto"/>
              <w:right w:val="dotted" w:sz="4" w:space="0" w:color="auto"/>
            </w:tcBorders>
            <w:shd w:val="clear" w:color="auto" w:fill="auto"/>
            <w:noWrap/>
            <w:vAlign w:val="bottom"/>
            <w:hideMark/>
          </w:tcPr>
          <w:p w14:paraId="439C2F39"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c>
          <w:tcPr>
            <w:tcW w:w="3150" w:type="dxa"/>
            <w:tcBorders>
              <w:top w:val="nil"/>
              <w:left w:val="nil"/>
              <w:bottom w:val="dotted" w:sz="4" w:space="0" w:color="auto"/>
              <w:right w:val="dotted" w:sz="4" w:space="0" w:color="auto"/>
            </w:tcBorders>
            <w:shd w:val="clear" w:color="auto" w:fill="auto"/>
            <w:noWrap/>
            <w:vAlign w:val="bottom"/>
            <w:hideMark/>
          </w:tcPr>
          <w:p w14:paraId="59CC64D0" w14:textId="77777777" w:rsidR="00253CDD" w:rsidRPr="00253CDD" w:rsidRDefault="00253CDD" w:rsidP="00722ABD">
            <w:pPr>
              <w:rPr>
                <w:rFonts w:ascii="Calibri" w:hAnsi="Calibri" w:cs="Calibri"/>
                <w:color w:val="000000"/>
                <w:sz w:val="22"/>
                <w:szCs w:val="22"/>
              </w:rPr>
            </w:pPr>
            <w:r w:rsidRPr="00253CDD">
              <w:rPr>
                <w:rFonts w:ascii="Calibri" w:hAnsi="Calibri" w:cs="Calibri"/>
                <w:color w:val="000000"/>
                <w:sz w:val="22"/>
                <w:szCs w:val="22"/>
              </w:rPr>
              <w:t> </w:t>
            </w:r>
          </w:p>
        </w:tc>
      </w:tr>
    </w:tbl>
    <w:p w14:paraId="0A092959" w14:textId="77777777" w:rsidR="00253CDD" w:rsidRDefault="00253CDD" w:rsidP="00BC5643">
      <w:pPr>
        <w:keepNext/>
        <w:jc w:val="both"/>
        <w:rPr>
          <w:rFonts w:ascii="Arial" w:hAnsi="Arial"/>
          <w:b/>
          <w:i/>
          <w:sz w:val="22"/>
          <w:szCs w:val="22"/>
        </w:rPr>
      </w:pPr>
    </w:p>
    <w:p w14:paraId="1C83E7EB" w14:textId="77777777" w:rsidR="00253CDD" w:rsidRDefault="00253CDD" w:rsidP="00BC5643">
      <w:pPr>
        <w:keepNext/>
        <w:jc w:val="both"/>
        <w:rPr>
          <w:rFonts w:ascii="Arial" w:hAnsi="Arial"/>
          <w:b/>
          <w:i/>
          <w:sz w:val="22"/>
          <w:szCs w:val="22"/>
        </w:rPr>
      </w:pPr>
    </w:p>
    <w:p w14:paraId="0B64D8C6" w14:textId="77777777" w:rsidR="00253CDD" w:rsidRDefault="00253CDD" w:rsidP="00BC5643">
      <w:pPr>
        <w:keepNext/>
        <w:jc w:val="both"/>
        <w:rPr>
          <w:rFonts w:ascii="Arial" w:hAnsi="Arial"/>
          <w:b/>
          <w:i/>
          <w:sz w:val="22"/>
          <w:szCs w:val="22"/>
        </w:rPr>
      </w:pPr>
    </w:p>
    <w:p w14:paraId="36DCD276" w14:textId="77777777" w:rsidR="00253CDD" w:rsidRDefault="00253CDD" w:rsidP="00BC5643">
      <w:pPr>
        <w:keepNext/>
        <w:jc w:val="both"/>
        <w:rPr>
          <w:rFonts w:ascii="Arial" w:hAnsi="Arial"/>
          <w:b/>
          <w:i/>
          <w:sz w:val="22"/>
          <w:szCs w:val="22"/>
        </w:rPr>
      </w:pPr>
    </w:p>
    <w:p w14:paraId="5082CAFD" w14:textId="77777777" w:rsidR="00253CDD" w:rsidRDefault="00253CDD" w:rsidP="00BC5643">
      <w:pPr>
        <w:keepNext/>
        <w:jc w:val="both"/>
        <w:rPr>
          <w:rFonts w:ascii="Arial" w:hAnsi="Arial"/>
          <w:b/>
          <w:i/>
          <w:sz w:val="22"/>
          <w:szCs w:val="22"/>
        </w:rPr>
      </w:pPr>
    </w:p>
    <w:p w14:paraId="44B228BF" w14:textId="77777777" w:rsidR="00253CDD" w:rsidRDefault="00253CDD" w:rsidP="00BC5643">
      <w:pPr>
        <w:keepNext/>
        <w:jc w:val="both"/>
        <w:rPr>
          <w:rFonts w:ascii="Arial" w:hAnsi="Arial"/>
          <w:b/>
          <w:i/>
          <w:sz w:val="22"/>
          <w:szCs w:val="22"/>
        </w:rPr>
      </w:pPr>
    </w:p>
    <w:p w14:paraId="01D20341" w14:textId="77777777" w:rsidR="00253CDD" w:rsidRDefault="00253CDD" w:rsidP="00BC5643">
      <w:pPr>
        <w:keepNext/>
        <w:jc w:val="both"/>
        <w:rPr>
          <w:rFonts w:ascii="Arial" w:hAnsi="Arial"/>
          <w:b/>
          <w:i/>
          <w:sz w:val="22"/>
          <w:szCs w:val="22"/>
        </w:rPr>
      </w:pPr>
    </w:p>
    <w:p w14:paraId="70D37C3F" w14:textId="77777777" w:rsidR="00253CDD" w:rsidRDefault="00253CDD" w:rsidP="00BC5643">
      <w:pPr>
        <w:keepNext/>
        <w:jc w:val="both"/>
        <w:rPr>
          <w:rFonts w:ascii="Arial" w:hAnsi="Arial"/>
          <w:b/>
          <w:i/>
          <w:sz w:val="22"/>
          <w:szCs w:val="22"/>
        </w:rPr>
      </w:pPr>
    </w:p>
    <w:p w14:paraId="7C528076" w14:textId="77777777" w:rsidR="00253CDD" w:rsidRDefault="00253CDD" w:rsidP="00BC5643">
      <w:pPr>
        <w:keepNext/>
        <w:jc w:val="both"/>
        <w:rPr>
          <w:rFonts w:ascii="Arial" w:hAnsi="Arial"/>
          <w:b/>
          <w:i/>
          <w:sz w:val="22"/>
          <w:szCs w:val="22"/>
        </w:rPr>
      </w:pPr>
    </w:p>
    <w:p w14:paraId="04171E4A" w14:textId="77777777" w:rsidR="00253CDD" w:rsidRDefault="00253CDD" w:rsidP="00BC5643">
      <w:pPr>
        <w:keepNext/>
        <w:jc w:val="both"/>
        <w:rPr>
          <w:rFonts w:ascii="Arial" w:hAnsi="Arial"/>
          <w:b/>
          <w:i/>
          <w:sz w:val="22"/>
          <w:szCs w:val="22"/>
        </w:rPr>
      </w:pPr>
    </w:p>
    <w:p w14:paraId="05F1B442" w14:textId="77777777" w:rsidR="00253CDD" w:rsidRDefault="00253CDD" w:rsidP="00BC5643">
      <w:pPr>
        <w:keepNext/>
        <w:jc w:val="both"/>
        <w:rPr>
          <w:rFonts w:ascii="Arial" w:hAnsi="Arial"/>
          <w:b/>
          <w:i/>
          <w:sz w:val="22"/>
          <w:szCs w:val="22"/>
        </w:rPr>
      </w:pPr>
    </w:p>
    <w:p w14:paraId="249D045F" w14:textId="77777777" w:rsidR="00253CDD" w:rsidRDefault="00253CDD" w:rsidP="00BC5643">
      <w:pPr>
        <w:keepNext/>
        <w:jc w:val="both"/>
        <w:rPr>
          <w:rFonts w:ascii="Arial" w:hAnsi="Arial"/>
          <w:b/>
          <w:sz w:val="24"/>
        </w:rPr>
      </w:pPr>
    </w:p>
    <w:p w14:paraId="36BD736C" w14:textId="77777777" w:rsidR="00BC5643" w:rsidRDefault="00BC5643" w:rsidP="00BC5643">
      <w:pPr>
        <w:keepNext/>
        <w:ind w:left="-90"/>
        <w:jc w:val="both"/>
        <w:rPr>
          <w:rFonts w:ascii="Arial" w:hAnsi="Arial"/>
          <w:b/>
          <w:sz w:val="24"/>
        </w:rPr>
      </w:pPr>
    </w:p>
    <w:p w14:paraId="1D01D7F1" w14:textId="77777777" w:rsidR="00BC5643" w:rsidRDefault="00BC5643" w:rsidP="00BC5643">
      <w:pPr>
        <w:keepNext/>
        <w:ind w:left="-90"/>
        <w:jc w:val="both"/>
        <w:rPr>
          <w:rFonts w:ascii="Arial" w:hAnsi="Arial"/>
          <w:b/>
          <w:sz w:val="24"/>
        </w:rPr>
      </w:pPr>
    </w:p>
    <w:p w14:paraId="6AC60CFE" w14:textId="77777777" w:rsidR="00FA57BF" w:rsidRPr="00FA57BF" w:rsidRDefault="001956F8" w:rsidP="005F560B">
      <w:pPr>
        <w:rPr>
          <w:color w:val="FF0000"/>
          <w:sz w:val="28"/>
          <w:szCs w:val="28"/>
        </w:rPr>
      </w:pPr>
      <w:r>
        <w:rPr>
          <w:b/>
          <w:sz w:val="28"/>
          <w:szCs w:val="28"/>
          <w:u w:val="single"/>
        </w:rPr>
        <w:br w:type="page"/>
      </w:r>
      <w:r w:rsidR="00FA57BF" w:rsidRPr="00FA57BF">
        <w:rPr>
          <w:color w:val="FF0000"/>
          <w:sz w:val="28"/>
          <w:szCs w:val="28"/>
        </w:rPr>
        <w:lastRenderedPageBreak/>
        <w:t xml:space="preserve">Please check the agreement type that represents the </w:t>
      </w:r>
      <w:r w:rsidR="00FA57BF" w:rsidRPr="0022437B">
        <w:rPr>
          <w:color w:val="FF0000"/>
          <w:sz w:val="28"/>
          <w:szCs w:val="28"/>
          <w:highlight w:val="yellow"/>
        </w:rPr>
        <w:t>predominant type</w:t>
      </w:r>
      <w:r w:rsidR="00FA57BF" w:rsidRPr="00FA57BF">
        <w:rPr>
          <w:color w:val="FF0000"/>
          <w:sz w:val="28"/>
          <w:szCs w:val="28"/>
        </w:rPr>
        <w:t xml:space="preserve"> of contract in effect in your community for the most recent FYE </w:t>
      </w:r>
      <w:r w:rsidR="00FA57BF">
        <w:rPr>
          <w:color w:val="FF0000"/>
          <w:sz w:val="28"/>
          <w:szCs w:val="28"/>
        </w:rPr>
        <w:t>(</w:t>
      </w:r>
      <w:r w:rsidR="00FA57BF" w:rsidRPr="00FA57BF">
        <w:rPr>
          <w:color w:val="FF0000"/>
          <w:sz w:val="28"/>
          <w:szCs w:val="28"/>
        </w:rPr>
        <w:t xml:space="preserve">based on the sum/total </w:t>
      </w:r>
      <w:r w:rsidR="00FA57BF">
        <w:rPr>
          <w:color w:val="FF0000"/>
          <w:sz w:val="28"/>
          <w:szCs w:val="28"/>
        </w:rPr>
        <w:t>#</w:t>
      </w:r>
      <w:r w:rsidR="00FA57BF" w:rsidRPr="00FA57BF">
        <w:rPr>
          <w:color w:val="FF0000"/>
          <w:sz w:val="28"/>
          <w:szCs w:val="28"/>
        </w:rPr>
        <w:t xml:space="preserve"> of contracts for all levels of care in your organization</w:t>
      </w:r>
      <w:r w:rsidR="00FA57BF">
        <w:rPr>
          <w:color w:val="FF0000"/>
          <w:sz w:val="28"/>
          <w:szCs w:val="28"/>
        </w:rPr>
        <w:t>)</w:t>
      </w:r>
      <w:r w:rsidR="00FA57BF" w:rsidRPr="00FA57BF">
        <w:rPr>
          <w:color w:val="FF0000"/>
          <w:sz w:val="28"/>
          <w:szCs w:val="28"/>
        </w:rPr>
        <w:t>.</w:t>
      </w:r>
    </w:p>
    <w:p w14:paraId="4AED6150" w14:textId="77777777" w:rsidR="004F158C" w:rsidRDefault="004F158C" w:rsidP="005F560B">
      <w:pPr>
        <w:rPr>
          <w:b/>
          <w:sz w:val="28"/>
          <w:szCs w:val="28"/>
          <w:u w:val="single"/>
        </w:rPr>
      </w:pPr>
    </w:p>
    <w:p w14:paraId="0FBB096A" w14:textId="77777777" w:rsidR="005F560B" w:rsidRPr="008F1791" w:rsidRDefault="005F560B" w:rsidP="005F560B">
      <w:pPr>
        <w:rPr>
          <w:b/>
          <w:sz w:val="28"/>
          <w:szCs w:val="28"/>
        </w:rPr>
      </w:pPr>
      <w:r w:rsidRPr="008F1791">
        <w:rPr>
          <w:b/>
          <w:sz w:val="28"/>
          <w:szCs w:val="28"/>
          <w:u w:val="single"/>
        </w:rPr>
        <w:t>Agreement Definitions</w:t>
      </w:r>
      <w:r w:rsidRPr="008F1791">
        <w:rPr>
          <w:b/>
          <w:sz w:val="28"/>
          <w:szCs w:val="28"/>
        </w:rPr>
        <w:t>:</w:t>
      </w:r>
    </w:p>
    <w:p w14:paraId="1564E8B3" w14:textId="77777777" w:rsidR="005F560B" w:rsidRDefault="005F560B" w:rsidP="005F560B">
      <w:pPr>
        <w:jc w:val="both"/>
        <w:rPr>
          <w:rFonts w:ascii="Arial" w:hAnsi="Arial"/>
          <w:sz w:val="24"/>
        </w:rPr>
      </w:pPr>
      <w:r>
        <w:rPr>
          <w:rFonts w:ascii="Arial" w:hAnsi="Arial"/>
          <w:sz w:val="24"/>
        </w:rPr>
        <w:t xml:space="preserve">An agreement </w:t>
      </w:r>
      <w:r w:rsidRPr="009A53EC">
        <w:rPr>
          <w:rFonts w:ascii="Arial" w:hAnsi="Arial"/>
          <w:sz w:val="24"/>
        </w:rPr>
        <w:t xml:space="preserve">determines a course </w:t>
      </w:r>
      <w:r>
        <w:rPr>
          <w:rFonts w:ascii="Arial" w:hAnsi="Arial"/>
          <w:sz w:val="24"/>
        </w:rPr>
        <w:t>o</w:t>
      </w:r>
      <w:r w:rsidRPr="009A53EC">
        <w:rPr>
          <w:rFonts w:ascii="Arial" w:hAnsi="Arial"/>
          <w:sz w:val="24"/>
        </w:rPr>
        <w:t>f action to be followed by all part</w:t>
      </w:r>
      <w:r>
        <w:rPr>
          <w:rFonts w:ascii="Arial" w:hAnsi="Arial"/>
          <w:sz w:val="24"/>
        </w:rPr>
        <w:t>ies in the transaction. The</w:t>
      </w:r>
      <w:r w:rsidR="00A94EEE">
        <w:rPr>
          <w:rFonts w:ascii="Arial" w:hAnsi="Arial"/>
          <w:sz w:val="24"/>
        </w:rPr>
        <w:t xml:space="preserve"> </w:t>
      </w:r>
      <w:r>
        <w:rPr>
          <w:rFonts w:ascii="Arial" w:hAnsi="Arial"/>
          <w:sz w:val="24"/>
        </w:rPr>
        <w:t>predomina</w:t>
      </w:r>
      <w:r w:rsidR="00A94EEE">
        <w:rPr>
          <w:rFonts w:ascii="Arial" w:hAnsi="Arial"/>
          <w:sz w:val="24"/>
        </w:rPr>
        <w:t>n</w:t>
      </w:r>
      <w:r>
        <w:rPr>
          <w:rFonts w:ascii="Arial" w:hAnsi="Arial"/>
          <w:sz w:val="24"/>
        </w:rPr>
        <w:t>t agreement types for elder services are listed below.</w:t>
      </w:r>
    </w:p>
    <w:p w14:paraId="5B3FCF8D" w14:textId="77777777" w:rsidR="00C307DE" w:rsidRDefault="00C307DE" w:rsidP="005F560B">
      <w:pPr>
        <w:jc w:val="both"/>
        <w:rPr>
          <w:rFonts w:ascii="Arial" w:hAnsi="Arial"/>
          <w:b/>
          <w:sz w:val="24"/>
        </w:rPr>
      </w:pPr>
    </w:p>
    <w:p w14:paraId="3A0A3ABA" w14:textId="77777777" w:rsidR="005F560B" w:rsidRDefault="00FA57BF" w:rsidP="00FA57B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Pr>
          <w:rFonts w:ascii="Arial" w:hAnsi="Arial"/>
          <w:b/>
          <w:sz w:val="24"/>
        </w:rPr>
        <w:t xml:space="preserve">Type A (Extensive) Agreement: </w:t>
      </w:r>
      <w:r w:rsidR="005F560B">
        <w:rPr>
          <w:rFonts w:ascii="Arial" w:hAnsi="Arial"/>
          <w:sz w:val="24"/>
        </w:rPr>
        <w:t xml:space="preserve">Includes housing, residential services, amenities and unlimited, specific health-related services with little or no substantial increase in monthly payments, except to cover normal operating costs and inflation adjustments. </w:t>
      </w:r>
    </w:p>
    <w:p w14:paraId="357BB7A1" w14:textId="77777777" w:rsidR="005F560B" w:rsidRDefault="005F560B" w:rsidP="005F560B">
      <w:pPr>
        <w:ind w:left="360"/>
        <w:jc w:val="both"/>
        <w:rPr>
          <w:rFonts w:ascii="Arial" w:hAnsi="Arial"/>
          <w:sz w:val="24"/>
        </w:rPr>
      </w:pPr>
    </w:p>
    <w:p w14:paraId="66406EF5" w14:textId="77777777" w:rsidR="005F560B" w:rsidRPr="009E1C78" w:rsidRDefault="00FA57BF" w:rsidP="00FA57BF">
      <w:pPr>
        <w:ind w:left="720" w:hanging="360"/>
        <w:jc w:val="both"/>
        <w:rPr>
          <w:rFonts w:ascii="Arial" w:hAnsi="Arial" w:cs="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Pr>
          <w:rFonts w:ascii="Arial" w:hAnsi="Arial"/>
          <w:b/>
          <w:sz w:val="24"/>
        </w:rPr>
        <w:t>Type B (Modified) Agreement:</w:t>
      </w:r>
      <w:r w:rsidR="005F560B">
        <w:rPr>
          <w:rFonts w:ascii="Arial" w:hAnsi="Arial"/>
          <w:sz w:val="24"/>
        </w:rPr>
        <w:t xml:space="preserve"> Includes housing, residential services</w:t>
      </w:r>
      <w:r w:rsidR="00A94EEE">
        <w:rPr>
          <w:rFonts w:ascii="Arial" w:hAnsi="Arial"/>
          <w:color w:val="FF0000"/>
          <w:sz w:val="24"/>
        </w:rPr>
        <w:t>,</w:t>
      </w:r>
      <w:r w:rsidR="005F560B">
        <w:rPr>
          <w:rFonts w:ascii="Arial" w:hAnsi="Arial"/>
          <w:sz w:val="24"/>
        </w:rPr>
        <w:t xml:space="preserve"> amenities and a specifi</w:t>
      </w:r>
      <w:r w:rsidR="00A94EEE" w:rsidRPr="007D46EC">
        <w:rPr>
          <w:rFonts w:ascii="Arial" w:hAnsi="Arial"/>
          <w:sz w:val="24"/>
        </w:rPr>
        <w:t>ed</w:t>
      </w:r>
      <w:r w:rsidR="005F560B" w:rsidRPr="007D46EC">
        <w:rPr>
          <w:rFonts w:ascii="Arial" w:hAnsi="Arial"/>
          <w:sz w:val="24"/>
        </w:rPr>
        <w:t xml:space="preserve"> </w:t>
      </w:r>
      <w:r w:rsidR="005F560B">
        <w:rPr>
          <w:rFonts w:ascii="Arial" w:hAnsi="Arial"/>
          <w:sz w:val="24"/>
        </w:rPr>
        <w:t>amount of healthcare</w:t>
      </w:r>
      <w:r w:rsidR="00A94EEE">
        <w:rPr>
          <w:rFonts w:ascii="Arial" w:hAnsi="Arial"/>
          <w:sz w:val="24"/>
        </w:rPr>
        <w:t>.</w:t>
      </w:r>
      <w:r w:rsidR="005F560B">
        <w:rPr>
          <w:rFonts w:ascii="Arial" w:hAnsi="Arial"/>
          <w:sz w:val="24"/>
        </w:rPr>
        <w:t xml:space="preserve"> </w:t>
      </w:r>
      <w:r w:rsidR="005F560B" w:rsidRPr="009E1C78">
        <w:rPr>
          <w:rFonts w:ascii="Arial" w:hAnsi="Arial" w:cs="Arial"/>
          <w:sz w:val="24"/>
          <w:szCs w:val="24"/>
        </w:rPr>
        <w:t>After the s</w:t>
      </w:r>
      <w:r w:rsidR="005F560B">
        <w:rPr>
          <w:rFonts w:ascii="Arial" w:hAnsi="Arial" w:cs="Arial"/>
          <w:sz w:val="24"/>
          <w:szCs w:val="24"/>
        </w:rPr>
        <w:t>pecified amount of healthcare is used, persons served</w:t>
      </w:r>
      <w:r w:rsidR="005F560B" w:rsidRPr="009E1C78">
        <w:rPr>
          <w:rFonts w:ascii="Arial" w:hAnsi="Arial" w:cs="Arial"/>
          <w:sz w:val="24"/>
          <w:szCs w:val="24"/>
        </w:rPr>
        <w:t xml:space="preserve"> pay either a discounted rate or the full </w:t>
      </w:r>
      <w:r w:rsidR="00A94EEE">
        <w:rPr>
          <w:rFonts w:ascii="Arial" w:hAnsi="Arial" w:cs="Arial"/>
          <w:sz w:val="24"/>
          <w:szCs w:val="24"/>
        </w:rPr>
        <w:t>daily</w:t>
      </w:r>
      <w:r w:rsidR="005F560B" w:rsidRPr="009E1C78">
        <w:rPr>
          <w:rFonts w:ascii="Arial" w:hAnsi="Arial" w:cs="Arial"/>
          <w:sz w:val="24"/>
          <w:szCs w:val="24"/>
        </w:rPr>
        <w:t xml:space="preserve"> rates for required </w:t>
      </w:r>
      <w:r w:rsidR="005F560B">
        <w:rPr>
          <w:rFonts w:ascii="Arial" w:hAnsi="Arial" w:cs="Arial"/>
          <w:sz w:val="24"/>
          <w:szCs w:val="24"/>
        </w:rPr>
        <w:t>healthcare services.</w:t>
      </w:r>
      <w:r w:rsidR="005F560B" w:rsidRPr="009E1C78">
        <w:rPr>
          <w:rFonts w:ascii="Arial" w:hAnsi="Arial" w:cs="Arial"/>
          <w:i/>
          <w:sz w:val="24"/>
          <w:szCs w:val="24"/>
        </w:rPr>
        <w:t xml:space="preserve"> </w:t>
      </w:r>
    </w:p>
    <w:p w14:paraId="50ED942E" w14:textId="77777777" w:rsidR="005F560B" w:rsidRPr="008C1104" w:rsidRDefault="005F560B" w:rsidP="005F560B">
      <w:pPr>
        <w:ind w:left="360"/>
        <w:jc w:val="both"/>
        <w:rPr>
          <w:i/>
          <w:sz w:val="24"/>
          <w:szCs w:val="24"/>
        </w:rPr>
      </w:pPr>
    </w:p>
    <w:p w14:paraId="455A871F" w14:textId="77777777" w:rsidR="005F560B" w:rsidRDefault="00FA57BF" w:rsidP="00FA57B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Pr>
          <w:rFonts w:ascii="Arial" w:hAnsi="Arial"/>
          <w:b/>
          <w:sz w:val="24"/>
        </w:rPr>
        <w:t>Type C (Fee-for-Service) Agreement:</w:t>
      </w:r>
      <w:r w:rsidR="005F560B">
        <w:rPr>
          <w:rFonts w:ascii="Arial" w:hAnsi="Arial"/>
          <w:sz w:val="24"/>
        </w:rPr>
        <w:t xml:space="preserve"> Includes housing, residential services and amenities for the fees stated in the resident agreement. Access to health care services is</w:t>
      </w:r>
      <w:r w:rsidR="00A94EEE">
        <w:rPr>
          <w:rFonts w:ascii="Arial" w:hAnsi="Arial"/>
          <w:sz w:val="24"/>
        </w:rPr>
        <w:t xml:space="preserve"> given priority</w:t>
      </w:r>
      <w:r w:rsidR="005F560B">
        <w:rPr>
          <w:rFonts w:ascii="Arial" w:hAnsi="Arial"/>
          <w:sz w:val="24"/>
        </w:rPr>
        <w:t xml:space="preserve">, but it may be required at full fee-for-service rates. </w:t>
      </w:r>
    </w:p>
    <w:p w14:paraId="3CFE8502" w14:textId="77777777" w:rsidR="005F560B" w:rsidRPr="008C1104" w:rsidRDefault="005F560B" w:rsidP="005F560B">
      <w:pPr>
        <w:ind w:left="360"/>
        <w:jc w:val="both"/>
        <w:rPr>
          <w:rFonts w:ascii="Arial" w:hAnsi="Arial"/>
          <w:i/>
          <w:sz w:val="24"/>
        </w:rPr>
      </w:pPr>
    </w:p>
    <w:p w14:paraId="0B4161EA" w14:textId="77777777" w:rsidR="00C005FF" w:rsidRDefault="00FA57BF" w:rsidP="00C005F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Pr>
          <w:rFonts w:ascii="Arial" w:hAnsi="Arial"/>
          <w:b/>
          <w:sz w:val="24"/>
        </w:rPr>
        <w:t>Rental Agreement:</w:t>
      </w:r>
      <w:r w:rsidR="005F560B">
        <w:rPr>
          <w:rFonts w:ascii="Arial" w:hAnsi="Arial"/>
          <w:sz w:val="24"/>
        </w:rPr>
        <w:t xml:space="preserve"> Allows residents the opportunity to rent their housing and provides, but does not guarantee, access to health care services paid on a fee-for-service basis. </w:t>
      </w:r>
    </w:p>
    <w:p w14:paraId="66560CB9" w14:textId="77777777" w:rsidR="00C005FF" w:rsidRDefault="00C005FF" w:rsidP="00C005FF">
      <w:pPr>
        <w:ind w:left="720" w:hanging="360"/>
        <w:jc w:val="both"/>
        <w:rPr>
          <w:rFonts w:ascii="Arial" w:hAnsi="Arial"/>
          <w:sz w:val="24"/>
        </w:rPr>
      </w:pPr>
    </w:p>
    <w:p w14:paraId="0E32F053" w14:textId="77777777" w:rsidR="00C005FF" w:rsidRDefault="00C005FF" w:rsidP="00C005F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Pr>
          <w:rFonts w:ascii="Arial" w:hAnsi="Arial"/>
          <w:b/>
          <w:sz w:val="24"/>
        </w:rPr>
        <w:t>Equity Agreement:</w:t>
      </w:r>
      <w:r>
        <w:rPr>
          <w:rFonts w:ascii="Arial" w:hAnsi="Arial"/>
          <w:sz w:val="24"/>
        </w:rPr>
        <w:t xml:space="preserve"> These types of agreements involve the actual purchase of real estate or membership. Includes condominiums and cooperatives.</w:t>
      </w:r>
    </w:p>
    <w:p w14:paraId="533A4ED5" w14:textId="77777777" w:rsidR="005F560B" w:rsidRDefault="005F560B" w:rsidP="005F560B">
      <w:pPr>
        <w:jc w:val="both"/>
        <w:rPr>
          <w:rFonts w:ascii="Arial" w:hAnsi="Arial"/>
          <w:sz w:val="24"/>
        </w:rPr>
      </w:pPr>
    </w:p>
    <w:p w14:paraId="7EEF216F" w14:textId="77777777" w:rsidR="005F560B" w:rsidRDefault="00FA57BF" w:rsidP="00FA57B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Pr>
          <w:rFonts w:ascii="Arial" w:hAnsi="Arial"/>
          <w:b/>
          <w:sz w:val="24"/>
        </w:rPr>
        <w:t>Assisted Living Agreement</w:t>
      </w:r>
      <w:r w:rsidR="005F560B">
        <w:rPr>
          <w:rFonts w:ascii="Arial" w:hAnsi="Arial"/>
          <w:sz w:val="24"/>
        </w:rPr>
        <w:t xml:space="preserve">: Person served enters from an external environment (not part of the continuum) into an assisted living agreement and pays the per-diem (an agreed upon daily rate) or market rate for assisted living services.  </w:t>
      </w:r>
    </w:p>
    <w:p w14:paraId="36E29A48" w14:textId="77777777" w:rsidR="005F560B" w:rsidRDefault="005F560B" w:rsidP="005F560B">
      <w:pPr>
        <w:ind w:left="360"/>
        <w:jc w:val="both"/>
        <w:rPr>
          <w:rFonts w:ascii="Arial" w:hAnsi="Arial"/>
          <w:sz w:val="24"/>
        </w:rPr>
      </w:pPr>
    </w:p>
    <w:p w14:paraId="2E4598D8" w14:textId="77777777" w:rsidR="005F560B" w:rsidRDefault="00FA57BF" w:rsidP="00FA57BF">
      <w:pPr>
        <w:ind w:left="720" w:hanging="360"/>
        <w:jc w:val="both"/>
        <w:rPr>
          <w:rFonts w:ascii="Arial" w:hAnsi="Arial"/>
          <w:sz w:val="24"/>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Pr>
          <w:rFonts w:ascii="Arial" w:hAnsi="Arial"/>
          <w:sz w:val="22"/>
          <w:szCs w:val="22"/>
        </w:rPr>
        <w:tab/>
      </w:r>
      <w:r w:rsidR="005F560B" w:rsidRPr="00794AE6">
        <w:rPr>
          <w:rFonts w:ascii="Arial" w:hAnsi="Arial"/>
          <w:b/>
          <w:sz w:val="24"/>
        </w:rPr>
        <w:t>Nursing</w:t>
      </w:r>
      <w:r w:rsidR="005F560B">
        <w:rPr>
          <w:rFonts w:ascii="Arial" w:hAnsi="Arial"/>
          <w:b/>
          <w:sz w:val="24"/>
        </w:rPr>
        <w:t xml:space="preserve"> Agreement</w:t>
      </w:r>
      <w:r w:rsidR="005F560B" w:rsidRPr="00794AE6">
        <w:rPr>
          <w:rFonts w:ascii="Arial" w:hAnsi="Arial"/>
          <w:b/>
          <w:sz w:val="24"/>
        </w:rPr>
        <w:t>:</w:t>
      </w:r>
      <w:r w:rsidR="005F560B">
        <w:rPr>
          <w:rFonts w:ascii="Arial" w:hAnsi="Arial"/>
          <w:b/>
          <w:sz w:val="24"/>
        </w:rPr>
        <w:t xml:space="preserve"> </w:t>
      </w:r>
      <w:r w:rsidR="005F560B">
        <w:rPr>
          <w:rFonts w:ascii="Arial" w:hAnsi="Arial"/>
          <w:sz w:val="24"/>
        </w:rPr>
        <w:t xml:space="preserve">Person served enters from an external environment (not part of the continuum) into a nursing agreement and pays the per-diem (an agreed upon daily rate) or market rate for skilled nursing services. </w:t>
      </w:r>
    </w:p>
    <w:p w14:paraId="3F056465" w14:textId="77777777" w:rsidR="005F560B" w:rsidRDefault="005F560B" w:rsidP="005F560B">
      <w:pPr>
        <w:jc w:val="both"/>
        <w:rPr>
          <w:rFonts w:ascii="Arial" w:hAnsi="Arial"/>
          <w:sz w:val="24"/>
        </w:rPr>
      </w:pPr>
    </w:p>
    <w:p w14:paraId="4CE94CEF" w14:textId="77777777" w:rsidR="005F560B" w:rsidRDefault="00FA57BF" w:rsidP="00FA57BF">
      <w:pPr>
        <w:ind w:left="360"/>
        <w:jc w:val="both"/>
        <w:rPr>
          <w:b/>
        </w:rPr>
      </w:pPr>
      <w:r w:rsidRPr="00662C6D">
        <w:rPr>
          <w:rFonts w:ascii="Arial" w:hAnsi="Arial"/>
          <w:sz w:val="22"/>
          <w:szCs w:val="22"/>
        </w:rPr>
        <w:fldChar w:fldCharType="begin">
          <w:ffData>
            <w:name w:val="Check22"/>
            <w:enabled/>
            <w:calcOnExit w:val="0"/>
            <w:checkBox>
              <w:sizeAuto/>
              <w:default w:val="0"/>
            </w:checkBox>
          </w:ffData>
        </w:fldChar>
      </w:r>
      <w:r w:rsidRPr="00662C6D">
        <w:rPr>
          <w:rFonts w:ascii="Arial" w:hAnsi="Arial"/>
          <w:sz w:val="22"/>
          <w:szCs w:val="22"/>
        </w:rPr>
        <w:instrText xml:space="preserve"> FORMCHECKBOX </w:instrText>
      </w:r>
      <w:r w:rsidRPr="00662C6D">
        <w:rPr>
          <w:rFonts w:ascii="Arial" w:hAnsi="Arial"/>
          <w:sz w:val="22"/>
          <w:szCs w:val="22"/>
        </w:rPr>
      </w:r>
      <w:r w:rsidRPr="00662C6D">
        <w:rPr>
          <w:rFonts w:ascii="Arial" w:hAnsi="Arial"/>
          <w:sz w:val="22"/>
          <w:szCs w:val="22"/>
        </w:rPr>
        <w:fldChar w:fldCharType="separate"/>
      </w:r>
      <w:r w:rsidRPr="00662C6D">
        <w:rPr>
          <w:rFonts w:ascii="Arial" w:hAnsi="Arial"/>
          <w:sz w:val="22"/>
          <w:szCs w:val="22"/>
        </w:rPr>
        <w:fldChar w:fldCharType="end"/>
      </w:r>
      <w:r w:rsidR="00C005FF">
        <w:rPr>
          <w:rFonts w:ascii="Arial" w:hAnsi="Arial"/>
          <w:sz w:val="22"/>
          <w:szCs w:val="22"/>
        </w:rPr>
        <w:tab/>
      </w:r>
      <w:r w:rsidR="005F560B">
        <w:rPr>
          <w:rFonts w:ascii="Arial" w:hAnsi="Arial"/>
          <w:b/>
          <w:sz w:val="24"/>
        </w:rPr>
        <w:t>Other:</w:t>
      </w:r>
      <w:r w:rsidR="005F560B">
        <w:rPr>
          <w:rFonts w:ascii="Arial" w:hAnsi="Arial"/>
          <w:sz w:val="24"/>
        </w:rPr>
        <w:t xml:space="preserve"> If you offer another type of agreement, please describe it briefly below: </w:t>
      </w:r>
      <w:r w:rsidR="005F560B">
        <w:rPr>
          <w:rFonts w:ascii="Arial" w:hAnsi="Arial"/>
          <w:sz w:val="24"/>
        </w:rPr>
        <w:fldChar w:fldCharType="begin">
          <w:ffData>
            <w:name w:val="Text168"/>
            <w:enabled/>
            <w:calcOnExit w:val="0"/>
            <w:textInput/>
          </w:ffData>
        </w:fldChar>
      </w:r>
      <w:r w:rsidR="005F560B">
        <w:rPr>
          <w:rFonts w:ascii="Arial" w:hAnsi="Arial"/>
          <w:sz w:val="24"/>
        </w:rPr>
        <w:instrText xml:space="preserve"> FORMTEXT </w:instrText>
      </w:r>
      <w:r w:rsidR="005F560B">
        <w:rPr>
          <w:rFonts w:ascii="Arial" w:hAnsi="Arial"/>
          <w:noProof/>
          <w:sz w:val="24"/>
        </w:rPr>
      </w:r>
      <w:r w:rsidR="005F560B">
        <w:rPr>
          <w:rFonts w:ascii="Arial" w:hAnsi="Arial"/>
          <w:noProof/>
          <w:sz w:val="24"/>
        </w:rPr>
        <w:fldChar w:fldCharType="separate"/>
      </w:r>
      <w:r w:rsidR="005F560B">
        <w:rPr>
          <w:rFonts w:ascii="Arial" w:hAnsi="Arial"/>
          <w:noProof/>
          <w:sz w:val="24"/>
        </w:rPr>
        <w:t> </w:t>
      </w:r>
      <w:r w:rsidR="005F560B">
        <w:rPr>
          <w:rFonts w:ascii="Arial" w:hAnsi="Arial"/>
          <w:noProof/>
          <w:sz w:val="24"/>
        </w:rPr>
        <w:t> </w:t>
      </w:r>
      <w:r w:rsidR="005F560B">
        <w:rPr>
          <w:rFonts w:ascii="Arial" w:hAnsi="Arial"/>
          <w:noProof/>
          <w:sz w:val="24"/>
        </w:rPr>
        <w:t> </w:t>
      </w:r>
      <w:r w:rsidR="005F560B">
        <w:rPr>
          <w:rFonts w:ascii="Arial" w:hAnsi="Arial"/>
          <w:noProof/>
          <w:sz w:val="24"/>
        </w:rPr>
        <w:t> </w:t>
      </w:r>
      <w:r w:rsidR="005F560B">
        <w:rPr>
          <w:rFonts w:ascii="Arial" w:hAnsi="Arial"/>
          <w:noProof/>
          <w:sz w:val="24"/>
        </w:rPr>
        <w:t> </w:t>
      </w:r>
      <w:r w:rsidR="005F560B">
        <w:rPr>
          <w:rFonts w:ascii="Arial" w:hAnsi="Arial"/>
          <w:sz w:val="24"/>
        </w:rPr>
        <w:fldChar w:fldCharType="end"/>
      </w:r>
    </w:p>
    <w:p w14:paraId="2D39494A" w14:textId="77777777" w:rsidR="008B2EA7" w:rsidRDefault="008B2EA7" w:rsidP="00AD0762">
      <w:pPr>
        <w:rPr>
          <w:b/>
        </w:rPr>
      </w:pPr>
    </w:p>
    <w:p w14:paraId="09BD54E8" w14:textId="77777777" w:rsidR="00A457E9" w:rsidRDefault="00A457E9" w:rsidP="00564FEB">
      <w:pPr>
        <w:keepNext/>
        <w:jc w:val="both"/>
        <w:rPr>
          <w:b/>
          <w:sz w:val="28"/>
          <w:szCs w:val="28"/>
          <w:u w:val="single"/>
        </w:rPr>
      </w:pPr>
    </w:p>
    <w:p w14:paraId="3F6F0486" w14:textId="77777777" w:rsidR="00564FEB" w:rsidRPr="008F1791" w:rsidRDefault="00564FEB" w:rsidP="00564FEB">
      <w:pPr>
        <w:keepNext/>
        <w:jc w:val="both"/>
        <w:rPr>
          <w:b/>
          <w:sz w:val="28"/>
          <w:szCs w:val="28"/>
        </w:rPr>
      </w:pPr>
      <w:r w:rsidRPr="008F1791">
        <w:rPr>
          <w:b/>
          <w:sz w:val="28"/>
          <w:szCs w:val="28"/>
          <w:u w:val="single"/>
        </w:rPr>
        <w:t>Certification</w:t>
      </w:r>
      <w:r w:rsidR="008F1791" w:rsidRPr="008F1791">
        <w:rPr>
          <w:b/>
          <w:sz w:val="28"/>
          <w:szCs w:val="28"/>
          <w:u w:val="single"/>
        </w:rPr>
        <w:t>:</w:t>
      </w:r>
      <w:r w:rsidR="00335454" w:rsidRPr="008F1791">
        <w:rPr>
          <w:b/>
          <w:sz w:val="28"/>
          <w:szCs w:val="28"/>
        </w:rPr>
        <w:t xml:space="preserve"> (electronic signatures are acceptable)</w:t>
      </w:r>
    </w:p>
    <w:p w14:paraId="210D6405" w14:textId="77777777" w:rsidR="00564FEB" w:rsidRDefault="00564FEB" w:rsidP="00564FEB">
      <w:pPr>
        <w:keepNext/>
        <w:jc w:val="both"/>
        <w:rPr>
          <w:rFonts w:ascii="Arial" w:hAnsi="Arial"/>
          <w:b/>
          <w:sz w:val="24"/>
          <w:u w:val="single"/>
        </w:rPr>
      </w:pPr>
    </w:p>
    <w:p w14:paraId="19C2D768" w14:textId="77777777" w:rsidR="00564FEB" w:rsidRPr="00D76422" w:rsidRDefault="00A57E80" w:rsidP="00564FEB">
      <w:pPr>
        <w:keepNext/>
        <w:jc w:val="both"/>
        <w:rPr>
          <w:rFonts w:ascii="Arial" w:hAnsi="Arial"/>
          <w:i/>
          <w:sz w:val="24"/>
        </w:rPr>
      </w:pPr>
      <w:r w:rsidRPr="00A57E80">
        <w:rPr>
          <w:rFonts w:ascii="Arial" w:hAnsi="Arial"/>
          <w:b/>
          <w:sz w:val="24"/>
        </w:rPr>
        <w:t>Truth</w:t>
      </w:r>
      <w:r w:rsidR="00C005FF">
        <w:rPr>
          <w:rFonts w:ascii="Arial" w:hAnsi="Arial"/>
          <w:b/>
          <w:sz w:val="24"/>
        </w:rPr>
        <w:t xml:space="preserve"> </w:t>
      </w:r>
      <w:r w:rsidRPr="00A57E80">
        <w:rPr>
          <w:rFonts w:ascii="Arial" w:hAnsi="Arial"/>
          <w:b/>
          <w:sz w:val="24"/>
        </w:rPr>
        <w:t>of Information.</w:t>
      </w:r>
      <w:r>
        <w:rPr>
          <w:rFonts w:ascii="Arial" w:hAnsi="Arial"/>
          <w:i/>
          <w:sz w:val="24"/>
        </w:rPr>
        <w:t xml:space="preserve"> CARF shall rely upon the truth and accuracy of all information provided to it by Provider. Accordingly, Provider hereby warrants and represents that all of its employees, representatives, and agents who have provided or will provide information to CARF have been duly instructed to provide only accurate, truthful, and complete information and that, to the best of Provider’s knowledge, all information provided to CARF is and will be accurate, truthful, and complete.</w:t>
      </w:r>
    </w:p>
    <w:p w14:paraId="62CE5E1C" w14:textId="77777777" w:rsidR="00564FEB" w:rsidRDefault="00564FEB" w:rsidP="00564FEB">
      <w:pPr>
        <w:keepNext/>
        <w:jc w:val="both"/>
        <w:rPr>
          <w:rFonts w:ascii="Arial" w:hAnsi="Arial"/>
          <w:b/>
          <w:sz w:val="24"/>
          <w:u w:val="single"/>
        </w:rPr>
      </w:pPr>
    </w:p>
    <w:p w14:paraId="21FD5441" w14:textId="77777777" w:rsidR="008F1791" w:rsidRDefault="008F1791" w:rsidP="00564FEB">
      <w:pPr>
        <w:keepNext/>
        <w:jc w:val="both"/>
        <w:rPr>
          <w:rFonts w:ascii="Arial" w:hAnsi="Arial"/>
          <w:b/>
          <w:sz w:val="24"/>
          <w:u w:val="single"/>
        </w:rPr>
      </w:pPr>
    </w:p>
    <w:p w14:paraId="0E9613AA" w14:textId="77777777" w:rsidR="00564FEB" w:rsidRDefault="00564FEB" w:rsidP="00564FEB">
      <w:pPr>
        <w:keepNext/>
        <w:jc w:val="both"/>
        <w:rPr>
          <w:rFonts w:ascii="Arial" w:hAnsi="Arial"/>
          <w:b/>
          <w:sz w:val="24"/>
          <w:u w:val="single"/>
        </w:rPr>
      </w:pPr>
      <w:r>
        <w:rPr>
          <w:rFonts w:ascii="Arial" w:hAnsi="Arial"/>
          <w:b/>
          <w:sz w:val="24"/>
          <w:u w:val="single"/>
        </w:rPr>
        <w:t xml:space="preserve">CEO/President/Executive Director (signature): </w:t>
      </w:r>
      <w:r>
        <w:rPr>
          <w:rFonts w:ascii="Arial" w:hAnsi="Arial"/>
          <w:b/>
          <w:sz w:val="24"/>
          <w:u w:val="single"/>
        </w:rPr>
        <w:fldChar w:fldCharType="begin">
          <w:ffData>
            <w:name w:val="Text521"/>
            <w:enabled/>
            <w:calcOnExit w:val="0"/>
            <w:textInput/>
          </w:ffData>
        </w:fldChar>
      </w:r>
      <w:bookmarkStart w:id="16" w:name="Text521"/>
      <w:r>
        <w:rPr>
          <w:rFonts w:ascii="Arial" w:hAnsi="Arial"/>
          <w:b/>
          <w:sz w:val="24"/>
          <w:u w:val="single"/>
        </w:rPr>
        <w:instrText xml:space="preserve"> FORMTEXT </w:instrText>
      </w:r>
      <w:r>
        <w:rPr>
          <w:rFonts w:ascii="Arial" w:hAnsi="Arial"/>
          <w:b/>
          <w:sz w:val="24"/>
          <w:u w:val="single"/>
        </w:rPr>
      </w:r>
      <w:r>
        <w:rPr>
          <w:rFonts w:ascii="Arial" w:hAnsi="Arial"/>
          <w:b/>
          <w:sz w:val="24"/>
          <w:u w:val="single"/>
        </w:rPr>
        <w:fldChar w:fldCharType="separate"/>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sz w:val="24"/>
          <w:u w:val="single"/>
        </w:rPr>
        <w:fldChar w:fldCharType="end"/>
      </w:r>
      <w:bookmarkEnd w:id="16"/>
    </w:p>
    <w:p w14:paraId="2E7D1044" w14:textId="77777777" w:rsidR="00F72737" w:rsidRDefault="00F72737" w:rsidP="00564FEB">
      <w:pPr>
        <w:keepNext/>
        <w:jc w:val="both"/>
        <w:rPr>
          <w:rFonts w:ascii="Arial" w:hAnsi="Arial"/>
          <w:b/>
          <w:sz w:val="24"/>
          <w:u w:val="single"/>
        </w:rPr>
      </w:pPr>
    </w:p>
    <w:p w14:paraId="0EE5BA54" w14:textId="77777777" w:rsidR="00564FEB" w:rsidRDefault="00564FEB" w:rsidP="00564FEB">
      <w:pPr>
        <w:keepNext/>
        <w:jc w:val="both"/>
        <w:rPr>
          <w:rFonts w:ascii="Arial" w:hAnsi="Arial"/>
          <w:b/>
          <w:sz w:val="24"/>
          <w:u w:val="single"/>
        </w:rPr>
      </w:pPr>
      <w:r>
        <w:rPr>
          <w:rFonts w:ascii="Arial" w:hAnsi="Arial"/>
          <w:b/>
          <w:sz w:val="24"/>
          <w:u w:val="single"/>
        </w:rPr>
        <w:t xml:space="preserve">CFO (signature): </w:t>
      </w:r>
      <w:r>
        <w:rPr>
          <w:rFonts w:ascii="Arial" w:hAnsi="Arial"/>
          <w:b/>
          <w:sz w:val="24"/>
          <w:u w:val="single"/>
        </w:rPr>
        <w:fldChar w:fldCharType="begin">
          <w:ffData>
            <w:name w:val="Text522"/>
            <w:enabled/>
            <w:calcOnExit w:val="0"/>
            <w:textInput/>
          </w:ffData>
        </w:fldChar>
      </w:r>
      <w:bookmarkStart w:id="17" w:name="Text522"/>
      <w:r>
        <w:rPr>
          <w:rFonts w:ascii="Arial" w:hAnsi="Arial"/>
          <w:b/>
          <w:sz w:val="24"/>
          <w:u w:val="single"/>
        </w:rPr>
        <w:instrText xml:space="preserve"> FORMTEXT </w:instrText>
      </w:r>
      <w:r>
        <w:rPr>
          <w:rFonts w:ascii="Arial" w:hAnsi="Arial"/>
          <w:b/>
          <w:sz w:val="24"/>
          <w:u w:val="single"/>
        </w:rPr>
      </w:r>
      <w:r>
        <w:rPr>
          <w:rFonts w:ascii="Arial" w:hAnsi="Arial"/>
          <w:b/>
          <w:sz w:val="24"/>
          <w:u w:val="single"/>
        </w:rPr>
        <w:fldChar w:fldCharType="separate"/>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noProof/>
          <w:sz w:val="24"/>
          <w:u w:val="single"/>
        </w:rPr>
        <w:t> </w:t>
      </w:r>
      <w:r>
        <w:rPr>
          <w:rFonts w:ascii="Arial" w:hAnsi="Arial"/>
          <w:b/>
          <w:sz w:val="24"/>
          <w:u w:val="single"/>
        </w:rPr>
        <w:fldChar w:fldCharType="end"/>
      </w:r>
      <w:bookmarkEnd w:id="17"/>
    </w:p>
    <w:p w14:paraId="1E29CFC8" w14:textId="77777777" w:rsidR="008B2EA7" w:rsidRDefault="008B2EA7" w:rsidP="00AD0762">
      <w:pPr>
        <w:rPr>
          <w:b/>
        </w:rPr>
      </w:pPr>
    </w:p>
    <w:p w14:paraId="4514E607" w14:textId="77777777" w:rsidR="0031479D" w:rsidRDefault="0031479D" w:rsidP="00AD0762">
      <w:pPr>
        <w:rPr>
          <w:b/>
        </w:rPr>
      </w:pPr>
    </w:p>
    <w:p w14:paraId="4DC96120" w14:textId="77777777" w:rsidR="0031479D" w:rsidRDefault="0031479D" w:rsidP="00AD0762">
      <w:pPr>
        <w:rPr>
          <w:b/>
        </w:rPr>
      </w:pPr>
    </w:p>
    <w:p w14:paraId="419FE683" w14:textId="77777777" w:rsidR="0031479D" w:rsidRDefault="0031479D" w:rsidP="0031479D">
      <w:pPr>
        <w:rPr>
          <w:rFonts w:ascii="Arial" w:hAnsi="Arial" w:cs="Arial"/>
          <w:color w:val="0000FF"/>
          <w:sz w:val="24"/>
          <w:szCs w:val="24"/>
        </w:rPr>
      </w:pPr>
    </w:p>
    <w:p w14:paraId="2E5AF9EC" w14:textId="77777777" w:rsidR="0031479D" w:rsidRDefault="0031479D" w:rsidP="00AD0762">
      <w:pPr>
        <w:rPr>
          <w:b/>
        </w:rPr>
      </w:pPr>
    </w:p>
    <w:sectPr w:rsidR="0031479D" w:rsidSect="00A239BA">
      <w:headerReference w:type="default" r:id="rId9"/>
      <w:footerReference w:type="default" r:id="rId10"/>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D1F8" w14:textId="77777777" w:rsidR="00867A3E" w:rsidRDefault="00867A3E">
      <w:r>
        <w:separator/>
      </w:r>
    </w:p>
  </w:endnote>
  <w:endnote w:type="continuationSeparator" w:id="0">
    <w:p w14:paraId="51B9C614" w14:textId="77777777" w:rsidR="00867A3E" w:rsidRDefault="008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8F04" w14:textId="7BC026BE" w:rsidR="00867A3E" w:rsidRDefault="00867A3E" w:rsidP="00923703">
    <w:pPr>
      <w:pStyle w:val="Footer"/>
      <w:jc w:val="right"/>
    </w:pPr>
    <w:r>
      <w:t xml:space="preserve">Page </w:t>
    </w:r>
    <w:r>
      <w:fldChar w:fldCharType="begin"/>
    </w:r>
    <w:r>
      <w:instrText xml:space="preserve"> PAGE </w:instrText>
    </w:r>
    <w:r>
      <w:fldChar w:fldCharType="separate"/>
    </w:r>
    <w:r w:rsidR="009F548E">
      <w:rPr>
        <w:noProof/>
      </w:rPr>
      <w:t>2</w:t>
    </w:r>
    <w:r>
      <w:fldChar w:fldCharType="end"/>
    </w:r>
    <w:r>
      <w:t xml:space="preserve"> of </w:t>
    </w:r>
    <w:fldSimple w:instr=" NUMPAGES ">
      <w:r w:rsidR="009F548E">
        <w:rPr>
          <w:noProof/>
        </w:rPr>
        <w:t>9</w:t>
      </w:r>
    </w:fldSimple>
  </w:p>
  <w:p w14:paraId="36685A74" w14:textId="2C46ABF3" w:rsidR="00867A3E" w:rsidRDefault="00867A3E" w:rsidP="00C538B9">
    <w:pPr>
      <w:pStyle w:val="Footer"/>
      <w:jc w:val="right"/>
    </w:pPr>
    <w:r>
      <w:t>Revised</w:t>
    </w:r>
    <w:r w:rsidRPr="00C005FF">
      <w:t xml:space="preserve"> </w:t>
    </w:r>
    <w:r>
      <w:t>8/</w:t>
    </w:r>
    <w:r w:rsidRPr="00C005FF">
      <w:t>20</w:t>
    </w:r>
    <w:r>
      <w:t>2</w:t>
    </w:r>
    <w:r w:rsidR="00322CC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43F3" w14:textId="77777777" w:rsidR="00867A3E" w:rsidRDefault="00867A3E">
      <w:r>
        <w:separator/>
      </w:r>
    </w:p>
  </w:footnote>
  <w:footnote w:type="continuationSeparator" w:id="0">
    <w:p w14:paraId="341A6059" w14:textId="77777777" w:rsidR="00867A3E" w:rsidRDefault="0086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9D49" w14:textId="3C5ED1C9" w:rsidR="00867A3E" w:rsidRPr="0022437B" w:rsidRDefault="00867A3E" w:rsidP="0022437B">
    <w:pPr>
      <w:pStyle w:val="Header"/>
      <w:pBdr>
        <w:top w:val="single" w:sz="6" w:space="1" w:color="auto"/>
        <w:left w:val="single" w:sz="6" w:space="0" w:color="auto"/>
        <w:bottom w:val="single" w:sz="6" w:space="1" w:color="auto"/>
        <w:right w:val="single" w:sz="6" w:space="0" w:color="auto"/>
      </w:pBdr>
      <w:tabs>
        <w:tab w:val="left" w:pos="855"/>
      </w:tabs>
      <w:jc w:val="center"/>
      <w:rPr>
        <w:rFonts w:ascii="Arial" w:hAnsi="Arial"/>
        <w:b/>
        <w:sz w:val="24"/>
      </w:rPr>
    </w:pPr>
    <w:r>
      <w:rPr>
        <w:rFonts w:ascii="Arial" w:hAnsi="Arial"/>
        <w:b/>
        <w:sz w:val="24"/>
      </w:rPr>
      <w:t>Annual Financial Report – 202</w:t>
    </w:r>
    <w:r w:rsidR="00322CC8">
      <w:rPr>
        <w:rFonts w:ascii="Arial" w:hAnsi="Arial"/>
        <w:b/>
        <w:sz w:val="24"/>
      </w:rPr>
      <w:t>5</w:t>
    </w:r>
    <w:r>
      <w:rPr>
        <w:rFonts w:ascii="Arial" w:hAnsi="Arial"/>
        <w:b/>
        <w:sz w:val="24"/>
      </w:rPr>
      <w:t xml:space="preserve"> FYE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9C79A3"/>
    <w:multiLevelType w:val="multilevel"/>
    <w:tmpl w:val="6CF0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F3C84"/>
    <w:multiLevelType w:val="singleLevel"/>
    <w:tmpl w:val="2DD47C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88D5B88"/>
    <w:multiLevelType w:val="multilevel"/>
    <w:tmpl w:val="67D8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0578D"/>
    <w:multiLevelType w:val="hybridMultilevel"/>
    <w:tmpl w:val="23F4AAA4"/>
    <w:lvl w:ilvl="0" w:tplc="1E46EAD4">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F0C6C"/>
    <w:multiLevelType w:val="hybridMultilevel"/>
    <w:tmpl w:val="790427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70285"/>
    <w:multiLevelType w:val="singleLevel"/>
    <w:tmpl w:val="2DD47C0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95201A2"/>
    <w:multiLevelType w:val="hybridMultilevel"/>
    <w:tmpl w:val="50CAB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F13D6"/>
    <w:multiLevelType w:val="hybridMultilevel"/>
    <w:tmpl w:val="4C7230C6"/>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A70943"/>
    <w:multiLevelType w:val="hybridMultilevel"/>
    <w:tmpl w:val="B7687E00"/>
    <w:lvl w:ilvl="0" w:tplc="635653BE">
      <w:start w:val="1"/>
      <w:numFmt w:val="decimal"/>
      <w:lvlText w:val="%1.)"/>
      <w:lvlJc w:val="left"/>
      <w:pPr>
        <w:tabs>
          <w:tab w:val="num" w:pos="720"/>
        </w:tabs>
        <w:ind w:left="720" w:hanging="360"/>
      </w:pPr>
      <w:rPr>
        <w:rFonts w:hint="default"/>
      </w:rPr>
    </w:lvl>
    <w:lvl w:ilvl="1" w:tplc="8386324A">
      <w:numFmt w:val="bullet"/>
      <w:lvlText w:val=""/>
      <w:lvlJc w:val="left"/>
      <w:pPr>
        <w:tabs>
          <w:tab w:val="num" w:pos="1440"/>
        </w:tabs>
        <w:ind w:left="1440" w:hanging="360"/>
      </w:pPr>
      <w:rPr>
        <w:rFonts w:ascii="Symbol" w:eastAsia="Times New Roman" w:hAnsi="Symbol" w:cs="Helvetic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466151">
    <w:abstractNumId w:val="0"/>
  </w:num>
  <w:num w:numId="2" w16cid:durableId="1678656067">
    <w:abstractNumId w:val="2"/>
  </w:num>
  <w:num w:numId="3" w16cid:durableId="1870138831">
    <w:abstractNumId w:val="6"/>
  </w:num>
  <w:num w:numId="4" w16cid:durableId="1272057041">
    <w:abstractNumId w:val="7"/>
  </w:num>
  <w:num w:numId="5" w16cid:durableId="1827670060">
    <w:abstractNumId w:val="9"/>
  </w:num>
  <w:num w:numId="6" w16cid:durableId="103115927">
    <w:abstractNumId w:val="5"/>
  </w:num>
  <w:num w:numId="7" w16cid:durableId="438330796">
    <w:abstractNumId w:val="3"/>
  </w:num>
  <w:num w:numId="8" w16cid:durableId="425466366">
    <w:abstractNumId w:val="1"/>
  </w:num>
  <w:num w:numId="9" w16cid:durableId="289242040">
    <w:abstractNumId w:val="4"/>
  </w:num>
  <w:num w:numId="10" w16cid:durableId="9187158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AE"/>
    <w:rsid w:val="0001057A"/>
    <w:rsid w:val="0001064D"/>
    <w:rsid w:val="000137FB"/>
    <w:rsid w:val="00013939"/>
    <w:rsid w:val="000166DA"/>
    <w:rsid w:val="00025AD6"/>
    <w:rsid w:val="00026376"/>
    <w:rsid w:val="00031F09"/>
    <w:rsid w:val="000343ED"/>
    <w:rsid w:val="000348F0"/>
    <w:rsid w:val="0003499E"/>
    <w:rsid w:val="00034CFD"/>
    <w:rsid w:val="00043F8B"/>
    <w:rsid w:val="00054DF5"/>
    <w:rsid w:val="00054DFB"/>
    <w:rsid w:val="00054E74"/>
    <w:rsid w:val="00055B25"/>
    <w:rsid w:val="000603F7"/>
    <w:rsid w:val="00077934"/>
    <w:rsid w:val="00085BF1"/>
    <w:rsid w:val="00090666"/>
    <w:rsid w:val="00095053"/>
    <w:rsid w:val="000A0568"/>
    <w:rsid w:val="000A21C2"/>
    <w:rsid w:val="000A2402"/>
    <w:rsid w:val="000A363B"/>
    <w:rsid w:val="000A45C6"/>
    <w:rsid w:val="000B421B"/>
    <w:rsid w:val="000B5DEA"/>
    <w:rsid w:val="000C7A38"/>
    <w:rsid w:val="000D2796"/>
    <w:rsid w:val="000D5271"/>
    <w:rsid w:val="000E1675"/>
    <w:rsid w:val="000E350B"/>
    <w:rsid w:val="000F4683"/>
    <w:rsid w:val="00100D0E"/>
    <w:rsid w:val="0010272E"/>
    <w:rsid w:val="001113DD"/>
    <w:rsid w:val="00112741"/>
    <w:rsid w:val="00123E14"/>
    <w:rsid w:val="001250F9"/>
    <w:rsid w:val="00125323"/>
    <w:rsid w:val="001269E1"/>
    <w:rsid w:val="00137521"/>
    <w:rsid w:val="001401EA"/>
    <w:rsid w:val="00145D6E"/>
    <w:rsid w:val="00150101"/>
    <w:rsid w:val="00150522"/>
    <w:rsid w:val="00151927"/>
    <w:rsid w:val="001538AC"/>
    <w:rsid w:val="00154DC7"/>
    <w:rsid w:val="00155779"/>
    <w:rsid w:val="00160212"/>
    <w:rsid w:val="0016175E"/>
    <w:rsid w:val="0016471C"/>
    <w:rsid w:val="00164CDD"/>
    <w:rsid w:val="0016743A"/>
    <w:rsid w:val="00173E43"/>
    <w:rsid w:val="00176F1B"/>
    <w:rsid w:val="001812B8"/>
    <w:rsid w:val="001820A6"/>
    <w:rsid w:val="001827A3"/>
    <w:rsid w:val="001921B3"/>
    <w:rsid w:val="0019285D"/>
    <w:rsid w:val="001956F8"/>
    <w:rsid w:val="001A561F"/>
    <w:rsid w:val="001B1D9E"/>
    <w:rsid w:val="001D0315"/>
    <w:rsid w:val="001D2A45"/>
    <w:rsid w:val="001E5EE0"/>
    <w:rsid w:val="001F0956"/>
    <w:rsid w:val="001F1234"/>
    <w:rsid w:val="00203F79"/>
    <w:rsid w:val="002076E9"/>
    <w:rsid w:val="00212A2F"/>
    <w:rsid w:val="00220821"/>
    <w:rsid w:val="0022437B"/>
    <w:rsid w:val="002262E0"/>
    <w:rsid w:val="00230379"/>
    <w:rsid w:val="00231DB0"/>
    <w:rsid w:val="00232AFF"/>
    <w:rsid w:val="00233F6A"/>
    <w:rsid w:val="00234668"/>
    <w:rsid w:val="00237AF9"/>
    <w:rsid w:val="002502D8"/>
    <w:rsid w:val="0025186E"/>
    <w:rsid w:val="00253CDD"/>
    <w:rsid w:val="00253DEA"/>
    <w:rsid w:val="002557D2"/>
    <w:rsid w:val="00257532"/>
    <w:rsid w:val="00260056"/>
    <w:rsid w:val="002615F2"/>
    <w:rsid w:val="00261B07"/>
    <w:rsid w:val="00262022"/>
    <w:rsid w:val="00262B01"/>
    <w:rsid w:val="00263922"/>
    <w:rsid w:val="00265E21"/>
    <w:rsid w:val="00271F48"/>
    <w:rsid w:val="002728F4"/>
    <w:rsid w:val="00284421"/>
    <w:rsid w:val="00292C71"/>
    <w:rsid w:val="00297CBC"/>
    <w:rsid w:val="002A1F7F"/>
    <w:rsid w:val="002A5997"/>
    <w:rsid w:val="002B5264"/>
    <w:rsid w:val="002C1464"/>
    <w:rsid w:val="002C5896"/>
    <w:rsid w:val="002D1157"/>
    <w:rsid w:val="002D1159"/>
    <w:rsid w:val="002D4067"/>
    <w:rsid w:val="002E1722"/>
    <w:rsid w:val="002E2ADB"/>
    <w:rsid w:val="002E3AE8"/>
    <w:rsid w:val="002F158A"/>
    <w:rsid w:val="002F4FC6"/>
    <w:rsid w:val="003005EE"/>
    <w:rsid w:val="00301499"/>
    <w:rsid w:val="00301BC1"/>
    <w:rsid w:val="00310107"/>
    <w:rsid w:val="0031479D"/>
    <w:rsid w:val="00317D37"/>
    <w:rsid w:val="00322CC8"/>
    <w:rsid w:val="00325683"/>
    <w:rsid w:val="00332477"/>
    <w:rsid w:val="00335454"/>
    <w:rsid w:val="0034179C"/>
    <w:rsid w:val="0034214C"/>
    <w:rsid w:val="0035066F"/>
    <w:rsid w:val="00350999"/>
    <w:rsid w:val="00352284"/>
    <w:rsid w:val="00353D16"/>
    <w:rsid w:val="00355F9A"/>
    <w:rsid w:val="003606B6"/>
    <w:rsid w:val="00372A57"/>
    <w:rsid w:val="0037350A"/>
    <w:rsid w:val="003767CE"/>
    <w:rsid w:val="00380AAF"/>
    <w:rsid w:val="00382A10"/>
    <w:rsid w:val="00385E00"/>
    <w:rsid w:val="00394A1C"/>
    <w:rsid w:val="00396D8C"/>
    <w:rsid w:val="003A2D62"/>
    <w:rsid w:val="003B2893"/>
    <w:rsid w:val="003C0CC0"/>
    <w:rsid w:val="003C1EEC"/>
    <w:rsid w:val="003D4A59"/>
    <w:rsid w:val="003D7480"/>
    <w:rsid w:val="003E4859"/>
    <w:rsid w:val="003E64B8"/>
    <w:rsid w:val="003F050E"/>
    <w:rsid w:val="003F1171"/>
    <w:rsid w:val="003F1C0B"/>
    <w:rsid w:val="003F2E61"/>
    <w:rsid w:val="003F3536"/>
    <w:rsid w:val="003F591D"/>
    <w:rsid w:val="004069FB"/>
    <w:rsid w:val="00412C51"/>
    <w:rsid w:val="00420EB6"/>
    <w:rsid w:val="004221FF"/>
    <w:rsid w:val="004238BE"/>
    <w:rsid w:val="0042442B"/>
    <w:rsid w:val="00427343"/>
    <w:rsid w:val="00430C83"/>
    <w:rsid w:val="004313D6"/>
    <w:rsid w:val="004320C3"/>
    <w:rsid w:val="0043376A"/>
    <w:rsid w:val="0044242E"/>
    <w:rsid w:val="00452FFA"/>
    <w:rsid w:val="0045752B"/>
    <w:rsid w:val="0045760D"/>
    <w:rsid w:val="00460707"/>
    <w:rsid w:val="00460936"/>
    <w:rsid w:val="00463F29"/>
    <w:rsid w:val="00464F4C"/>
    <w:rsid w:val="00471CE7"/>
    <w:rsid w:val="004721C3"/>
    <w:rsid w:val="0047333B"/>
    <w:rsid w:val="00480CBA"/>
    <w:rsid w:val="00484172"/>
    <w:rsid w:val="00493B4C"/>
    <w:rsid w:val="004A302C"/>
    <w:rsid w:val="004A4BEE"/>
    <w:rsid w:val="004A4D8C"/>
    <w:rsid w:val="004B02A5"/>
    <w:rsid w:val="004B35DF"/>
    <w:rsid w:val="004B6629"/>
    <w:rsid w:val="004C052F"/>
    <w:rsid w:val="004C3800"/>
    <w:rsid w:val="004C3EE9"/>
    <w:rsid w:val="004C6A17"/>
    <w:rsid w:val="004D1B95"/>
    <w:rsid w:val="004D2A90"/>
    <w:rsid w:val="004D3F3A"/>
    <w:rsid w:val="004E3106"/>
    <w:rsid w:val="004E3FEE"/>
    <w:rsid w:val="004E4213"/>
    <w:rsid w:val="004F158C"/>
    <w:rsid w:val="004F3D6B"/>
    <w:rsid w:val="004F4291"/>
    <w:rsid w:val="004F591B"/>
    <w:rsid w:val="00513D60"/>
    <w:rsid w:val="0052067D"/>
    <w:rsid w:val="00520E24"/>
    <w:rsid w:val="00522717"/>
    <w:rsid w:val="005228D3"/>
    <w:rsid w:val="005234FF"/>
    <w:rsid w:val="0052464E"/>
    <w:rsid w:val="00530A58"/>
    <w:rsid w:val="00535204"/>
    <w:rsid w:val="00535FA9"/>
    <w:rsid w:val="005362FF"/>
    <w:rsid w:val="0054479B"/>
    <w:rsid w:val="00545CA2"/>
    <w:rsid w:val="0055258B"/>
    <w:rsid w:val="005531C0"/>
    <w:rsid w:val="005576E2"/>
    <w:rsid w:val="00561889"/>
    <w:rsid w:val="00564FEB"/>
    <w:rsid w:val="00565588"/>
    <w:rsid w:val="005664D4"/>
    <w:rsid w:val="00566BC9"/>
    <w:rsid w:val="0056793B"/>
    <w:rsid w:val="00577351"/>
    <w:rsid w:val="00583654"/>
    <w:rsid w:val="00586BE1"/>
    <w:rsid w:val="005917F1"/>
    <w:rsid w:val="00594770"/>
    <w:rsid w:val="005A4CE3"/>
    <w:rsid w:val="005C3439"/>
    <w:rsid w:val="005C3EEB"/>
    <w:rsid w:val="005C50D1"/>
    <w:rsid w:val="005D2176"/>
    <w:rsid w:val="005D72F0"/>
    <w:rsid w:val="005E2AE1"/>
    <w:rsid w:val="005E311A"/>
    <w:rsid w:val="005E4BE6"/>
    <w:rsid w:val="005F40A6"/>
    <w:rsid w:val="005F560B"/>
    <w:rsid w:val="005F73B3"/>
    <w:rsid w:val="00602B92"/>
    <w:rsid w:val="006114D5"/>
    <w:rsid w:val="006141E0"/>
    <w:rsid w:val="00614C3D"/>
    <w:rsid w:val="00614EBD"/>
    <w:rsid w:val="006153E9"/>
    <w:rsid w:val="00616DDA"/>
    <w:rsid w:val="00622E1F"/>
    <w:rsid w:val="00623723"/>
    <w:rsid w:val="00624247"/>
    <w:rsid w:val="00625C53"/>
    <w:rsid w:val="00626AE8"/>
    <w:rsid w:val="00642E8C"/>
    <w:rsid w:val="006515CE"/>
    <w:rsid w:val="00662BF2"/>
    <w:rsid w:val="00662C6D"/>
    <w:rsid w:val="0066389E"/>
    <w:rsid w:val="00663DCB"/>
    <w:rsid w:val="00666226"/>
    <w:rsid w:val="006663B9"/>
    <w:rsid w:val="00667228"/>
    <w:rsid w:val="00676390"/>
    <w:rsid w:val="006815D9"/>
    <w:rsid w:val="00682D9C"/>
    <w:rsid w:val="00686060"/>
    <w:rsid w:val="00691BBC"/>
    <w:rsid w:val="0069440B"/>
    <w:rsid w:val="006953ED"/>
    <w:rsid w:val="00696657"/>
    <w:rsid w:val="006A0A10"/>
    <w:rsid w:val="006A1669"/>
    <w:rsid w:val="006A2639"/>
    <w:rsid w:val="006B2EA4"/>
    <w:rsid w:val="006C47FF"/>
    <w:rsid w:val="006C71CA"/>
    <w:rsid w:val="006D2BA2"/>
    <w:rsid w:val="006D470B"/>
    <w:rsid w:val="006E60C5"/>
    <w:rsid w:val="006E6E53"/>
    <w:rsid w:val="006F6AEC"/>
    <w:rsid w:val="006F74C0"/>
    <w:rsid w:val="006F7846"/>
    <w:rsid w:val="00703EAC"/>
    <w:rsid w:val="0070439A"/>
    <w:rsid w:val="00714BFE"/>
    <w:rsid w:val="00716E61"/>
    <w:rsid w:val="00720FAE"/>
    <w:rsid w:val="00722ABD"/>
    <w:rsid w:val="0072300D"/>
    <w:rsid w:val="0072340D"/>
    <w:rsid w:val="0072784B"/>
    <w:rsid w:val="00727D17"/>
    <w:rsid w:val="007404EA"/>
    <w:rsid w:val="00740603"/>
    <w:rsid w:val="007517BE"/>
    <w:rsid w:val="00754E9D"/>
    <w:rsid w:val="007615B9"/>
    <w:rsid w:val="0076400F"/>
    <w:rsid w:val="00767F7F"/>
    <w:rsid w:val="0077152E"/>
    <w:rsid w:val="00773B74"/>
    <w:rsid w:val="00774279"/>
    <w:rsid w:val="00774B1A"/>
    <w:rsid w:val="00783A45"/>
    <w:rsid w:val="00785323"/>
    <w:rsid w:val="0078721D"/>
    <w:rsid w:val="00793A28"/>
    <w:rsid w:val="00794561"/>
    <w:rsid w:val="00796CD0"/>
    <w:rsid w:val="007A0754"/>
    <w:rsid w:val="007A5543"/>
    <w:rsid w:val="007A576F"/>
    <w:rsid w:val="007A78EF"/>
    <w:rsid w:val="007A7903"/>
    <w:rsid w:val="007B40CE"/>
    <w:rsid w:val="007C341D"/>
    <w:rsid w:val="007C48F1"/>
    <w:rsid w:val="007D081A"/>
    <w:rsid w:val="007D0CD4"/>
    <w:rsid w:val="007D1B09"/>
    <w:rsid w:val="007D46EC"/>
    <w:rsid w:val="007D6004"/>
    <w:rsid w:val="007E01A7"/>
    <w:rsid w:val="007E4418"/>
    <w:rsid w:val="007F1B11"/>
    <w:rsid w:val="007F5B09"/>
    <w:rsid w:val="007F688D"/>
    <w:rsid w:val="00806234"/>
    <w:rsid w:val="008129BE"/>
    <w:rsid w:val="00817B45"/>
    <w:rsid w:val="00820171"/>
    <w:rsid w:val="0082054B"/>
    <w:rsid w:val="00822BC2"/>
    <w:rsid w:val="008231FB"/>
    <w:rsid w:val="00824EFD"/>
    <w:rsid w:val="0083284E"/>
    <w:rsid w:val="00833650"/>
    <w:rsid w:val="00840F59"/>
    <w:rsid w:val="0085457D"/>
    <w:rsid w:val="008557DD"/>
    <w:rsid w:val="008665C9"/>
    <w:rsid w:val="00867A3E"/>
    <w:rsid w:val="008738D8"/>
    <w:rsid w:val="00882446"/>
    <w:rsid w:val="008909B8"/>
    <w:rsid w:val="008925EA"/>
    <w:rsid w:val="00893E9D"/>
    <w:rsid w:val="008959D3"/>
    <w:rsid w:val="0089786C"/>
    <w:rsid w:val="008A3236"/>
    <w:rsid w:val="008A344D"/>
    <w:rsid w:val="008B2EA7"/>
    <w:rsid w:val="008B56DD"/>
    <w:rsid w:val="008B75B5"/>
    <w:rsid w:val="008C4820"/>
    <w:rsid w:val="008C4919"/>
    <w:rsid w:val="008D0022"/>
    <w:rsid w:val="008D02D5"/>
    <w:rsid w:val="008E03DD"/>
    <w:rsid w:val="008E08F7"/>
    <w:rsid w:val="008E0EC7"/>
    <w:rsid w:val="008E7CB2"/>
    <w:rsid w:val="008F1791"/>
    <w:rsid w:val="008F367D"/>
    <w:rsid w:val="009056D1"/>
    <w:rsid w:val="00923703"/>
    <w:rsid w:val="00930539"/>
    <w:rsid w:val="00930FFE"/>
    <w:rsid w:val="00946C4B"/>
    <w:rsid w:val="00947736"/>
    <w:rsid w:val="0095264B"/>
    <w:rsid w:val="00953A7E"/>
    <w:rsid w:val="00953C06"/>
    <w:rsid w:val="00955BD7"/>
    <w:rsid w:val="00961295"/>
    <w:rsid w:val="00964CA8"/>
    <w:rsid w:val="0096666B"/>
    <w:rsid w:val="00973835"/>
    <w:rsid w:val="00975E7E"/>
    <w:rsid w:val="00982045"/>
    <w:rsid w:val="00982D9B"/>
    <w:rsid w:val="00983AEE"/>
    <w:rsid w:val="00987C51"/>
    <w:rsid w:val="00997424"/>
    <w:rsid w:val="00997D38"/>
    <w:rsid w:val="00997FE9"/>
    <w:rsid w:val="009A0083"/>
    <w:rsid w:val="009A444C"/>
    <w:rsid w:val="009A4B0D"/>
    <w:rsid w:val="009B44FB"/>
    <w:rsid w:val="009C1A35"/>
    <w:rsid w:val="009C22AB"/>
    <w:rsid w:val="009C35A7"/>
    <w:rsid w:val="009D419F"/>
    <w:rsid w:val="009D78C8"/>
    <w:rsid w:val="009E25E8"/>
    <w:rsid w:val="009F101B"/>
    <w:rsid w:val="009F161C"/>
    <w:rsid w:val="009F1E20"/>
    <w:rsid w:val="009F548E"/>
    <w:rsid w:val="009F6C7D"/>
    <w:rsid w:val="00A10072"/>
    <w:rsid w:val="00A126A4"/>
    <w:rsid w:val="00A239BA"/>
    <w:rsid w:val="00A32779"/>
    <w:rsid w:val="00A3642E"/>
    <w:rsid w:val="00A36669"/>
    <w:rsid w:val="00A4023B"/>
    <w:rsid w:val="00A439F6"/>
    <w:rsid w:val="00A457E9"/>
    <w:rsid w:val="00A568B7"/>
    <w:rsid w:val="00A57E80"/>
    <w:rsid w:val="00A6152E"/>
    <w:rsid w:val="00A657B9"/>
    <w:rsid w:val="00A663D5"/>
    <w:rsid w:val="00A70C74"/>
    <w:rsid w:val="00A726C8"/>
    <w:rsid w:val="00A7761F"/>
    <w:rsid w:val="00A80E5A"/>
    <w:rsid w:val="00A84073"/>
    <w:rsid w:val="00A92F46"/>
    <w:rsid w:val="00A94EEE"/>
    <w:rsid w:val="00AA2A1A"/>
    <w:rsid w:val="00AA4B12"/>
    <w:rsid w:val="00AB0FB5"/>
    <w:rsid w:val="00AB65AF"/>
    <w:rsid w:val="00AC0B39"/>
    <w:rsid w:val="00AC6CD5"/>
    <w:rsid w:val="00AD0762"/>
    <w:rsid w:val="00AD0842"/>
    <w:rsid w:val="00AD4126"/>
    <w:rsid w:val="00AE32F0"/>
    <w:rsid w:val="00AF0B70"/>
    <w:rsid w:val="00AF1EF0"/>
    <w:rsid w:val="00AF3216"/>
    <w:rsid w:val="00B02AA5"/>
    <w:rsid w:val="00B04DF7"/>
    <w:rsid w:val="00B06637"/>
    <w:rsid w:val="00B07037"/>
    <w:rsid w:val="00B11240"/>
    <w:rsid w:val="00B1285A"/>
    <w:rsid w:val="00B22332"/>
    <w:rsid w:val="00B24913"/>
    <w:rsid w:val="00B27157"/>
    <w:rsid w:val="00B273A0"/>
    <w:rsid w:val="00B42BBE"/>
    <w:rsid w:val="00B4560D"/>
    <w:rsid w:val="00B47B3C"/>
    <w:rsid w:val="00B507A1"/>
    <w:rsid w:val="00B51E78"/>
    <w:rsid w:val="00B62A68"/>
    <w:rsid w:val="00B66C5C"/>
    <w:rsid w:val="00B722A0"/>
    <w:rsid w:val="00B72450"/>
    <w:rsid w:val="00B728D3"/>
    <w:rsid w:val="00B72A05"/>
    <w:rsid w:val="00B74D74"/>
    <w:rsid w:val="00B7532F"/>
    <w:rsid w:val="00B77347"/>
    <w:rsid w:val="00B83421"/>
    <w:rsid w:val="00B83FBA"/>
    <w:rsid w:val="00B8688F"/>
    <w:rsid w:val="00B87C66"/>
    <w:rsid w:val="00B939AA"/>
    <w:rsid w:val="00B94EE6"/>
    <w:rsid w:val="00B97BA3"/>
    <w:rsid w:val="00BA2CAA"/>
    <w:rsid w:val="00BA5382"/>
    <w:rsid w:val="00BA5F31"/>
    <w:rsid w:val="00BA5FE5"/>
    <w:rsid w:val="00BA7F7A"/>
    <w:rsid w:val="00BB28D7"/>
    <w:rsid w:val="00BB6C0F"/>
    <w:rsid w:val="00BC0616"/>
    <w:rsid w:val="00BC0AEA"/>
    <w:rsid w:val="00BC3F4F"/>
    <w:rsid w:val="00BC5643"/>
    <w:rsid w:val="00BC74E3"/>
    <w:rsid w:val="00BD367D"/>
    <w:rsid w:val="00BD5150"/>
    <w:rsid w:val="00BD600D"/>
    <w:rsid w:val="00BE3262"/>
    <w:rsid w:val="00BF03BB"/>
    <w:rsid w:val="00BF2C55"/>
    <w:rsid w:val="00BF3BA9"/>
    <w:rsid w:val="00BF4328"/>
    <w:rsid w:val="00C005FF"/>
    <w:rsid w:val="00C04F94"/>
    <w:rsid w:val="00C10E17"/>
    <w:rsid w:val="00C12D30"/>
    <w:rsid w:val="00C13C3B"/>
    <w:rsid w:val="00C161CF"/>
    <w:rsid w:val="00C200F1"/>
    <w:rsid w:val="00C23BEB"/>
    <w:rsid w:val="00C266E3"/>
    <w:rsid w:val="00C302CF"/>
    <w:rsid w:val="00C307DE"/>
    <w:rsid w:val="00C33955"/>
    <w:rsid w:val="00C353F3"/>
    <w:rsid w:val="00C3654B"/>
    <w:rsid w:val="00C4191F"/>
    <w:rsid w:val="00C41EB8"/>
    <w:rsid w:val="00C4542B"/>
    <w:rsid w:val="00C4589E"/>
    <w:rsid w:val="00C515D2"/>
    <w:rsid w:val="00C519C3"/>
    <w:rsid w:val="00C51F80"/>
    <w:rsid w:val="00C52726"/>
    <w:rsid w:val="00C538B9"/>
    <w:rsid w:val="00C540FF"/>
    <w:rsid w:val="00C55AB5"/>
    <w:rsid w:val="00C621B1"/>
    <w:rsid w:val="00C63E71"/>
    <w:rsid w:val="00C70C9B"/>
    <w:rsid w:val="00C813FB"/>
    <w:rsid w:val="00C84EE3"/>
    <w:rsid w:val="00C8673B"/>
    <w:rsid w:val="00C8698E"/>
    <w:rsid w:val="00C916DC"/>
    <w:rsid w:val="00C971EF"/>
    <w:rsid w:val="00CA1153"/>
    <w:rsid w:val="00CA7500"/>
    <w:rsid w:val="00CA7D5E"/>
    <w:rsid w:val="00CB0880"/>
    <w:rsid w:val="00CB088C"/>
    <w:rsid w:val="00CB7E92"/>
    <w:rsid w:val="00CC2254"/>
    <w:rsid w:val="00CC76AE"/>
    <w:rsid w:val="00CD1912"/>
    <w:rsid w:val="00CD3F0D"/>
    <w:rsid w:val="00CD5D89"/>
    <w:rsid w:val="00CE4A82"/>
    <w:rsid w:val="00CE649B"/>
    <w:rsid w:val="00CE65D2"/>
    <w:rsid w:val="00CE71EA"/>
    <w:rsid w:val="00CF20B7"/>
    <w:rsid w:val="00CF5713"/>
    <w:rsid w:val="00CF6C00"/>
    <w:rsid w:val="00CF7261"/>
    <w:rsid w:val="00D02485"/>
    <w:rsid w:val="00D037FD"/>
    <w:rsid w:val="00D05CD3"/>
    <w:rsid w:val="00D06BE4"/>
    <w:rsid w:val="00D11DF9"/>
    <w:rsid w:val="00D16661"/>
    <w:rsid w:val="00D2128F"/>
    <w:rsid w:val="00D25856"/>
    <w:rsid w:val="00D335E1"/>
    <w:rsid w:val="00D352A6"/>
    <w:rsid w:val="00D4172C"/>
    <w:rsid w:val="00D452E9"/>
    <w:rsid w:val="00D458D5"/>
    <w:rsid w:val="00D45ECF"/>
    <w:rsid w:val="00D62823"/>
    <w:rsid w:val="00D754FA"/>
    <w:rsid w:val="00D7559E"/>
    <w:rsid w:val="00D76422"/>
    <w:rsid w:val="00D80E04"/>
    <w:rsid w:val="00D93990"/>
    <w:rsid w:val="00D947F7"/>
    <w:rsid w:val="00D94C76"/>
    <w:rsid w:val="00DB4D5B"/>
    <w:rsid w:val="00DB6527"/>
    <w:rsid w:val="00DB6843"/>
    <w:rsid w:val="00DB6DEE"/>
    <w:rsid w:val="00DC0566"/>
    <w:rsid w:val="00DD06B3"/>
    <w:rsid w:val="00DD6408"/>
    <w:rsid w:val="00DD697B"/>
    <w:rsid w:val="00DE28EB"/>
    <w:rsid w:val="00DF1643"/>
    <w:rsid w:val="00DF3411"/>
    <w:rsid w:val="00DF3EC8"/>
    <w:rsid w:val="00E0029B"/>
    <w:rsid w:val="00E00CF0"/>
    <w:rsid w:val="00E105FF"/>
    <w:rsid w:val="00E10A9E"/>
    <w:rsid w:val="00E15934"/>
    <w:rsid w:val="00E16AFC"/>
    <w:rsid w:val="00E2577A"/>
    <w:rsid w:val="00E371DF"/>
    <w:rsid w:val="00E57831"/>
    <w:rsid w:val="00E66C04"/>
    <w:rsid w:val="00E73F14"/>
    <w:rsid w:val="00E75CBD"/>
    <w:rsid w:val="00E77083"/>
    <w:rsid w:val="00E835B9"/>
    <w:rsid w:val="00E83BB6"/>
    <w:rsid w:val="00E84823"/>
    <w:rsid w:val="00E84E98"/>
    <w:rsid w:val="00E90813"/>
    <w:rsid w:val="00E91B5A"/>
    <w:rsid w:val="00E91EFB"/>
    <w:rsid w:val="00E92993"/>
    <w:rsid w:val="00EA0533"/>
    <w:rsid w:val="00EA385E"/>
    <w:rsid w:val="00EA584A"/>
    <w:rsid w:val="00EA68EC"/>
    <w:rsid w:val="00EB02E6"/>
    <w:rsid w:val="00EB4CA7"/>
    <w:rsid w:val="00EB625B"/>
    <w:rsid w:val="00EB7753"/>
    <w:rsid w:val="00EB7FEF"/>
    <w:rsid w:val="00ED41A5"/>
    <w:rsid w:val="00ED75A4"/>
    <w:rsid w:val="00EE22B0"/>
    <w:rsid w:val="00EE23F7"/>
    <w:rsid w:val="00EE24F7"/>
    <w:rsid w:val="00EE25DE"/>
    <w:rsid w:val="00EE5053"/>
    <w:rsid w:val="00EE664E"/>
    <w:rsid w:val="00EF0C2E"/>
    <w:rsid w:val="00EF311B"/>
    <w:rsid w:val="00EF717A"/>
    <w:rsid w:val="00F01EF8"/>
    <w:rsid w:val="00F07B45"/>
    <w:rsid w:val="00F10704"/>
    <w:rsid w:val="00F209D7"/>
    <w:rsid w:val="00F217D0"/>
    <w:rsid w:val="00F24C6D"/>
    <w:rsid w:val="00F2726F"/>
    <w:rsid w:val="00F338A2"/>
    <w:rsid w:val="00F404C4"/>
    <w:rsid w:val="00F40E34"/>
    <w:rsid w:val="00F4302F"/>
    <w:rsid w:val="00F43824"/>
    <w:rsid w:val="00F45BCE"/>
    <w:rsid w:val="00F651B2"/>
    <w:rsid w:val="00F72737"/>
    <w:rsid w:val="00F72A10"/>
    <w:rsid w:val="00F8226B"/>
    <w:rsid w:val="00F87B24"/>
    <w:rsid w:val="00F94D72"/>
    <w:rsid w:val="00FA2697"/>
    <w:rsid w:val="00FA27D2"/>
    <w:rsid w:val="00FA57BF"/>
    <w:rsid w:val="00FB126D"/>
    <w:rsid w:val="00FB434C"/>
    <w:rsid w:val="00FB6BD0"/>
    <w:rsid w:val="00FB6F92"/>
    <w:rsid w:val="00FC087D"/>
    <w:rsid w:val="00FD1DB9"/>
    <w:rsid w:val="00FD296C"/>
    <w:rsid w:val="00FE1F7D"/>
    <w:rsid w:val="00FE5135"/>
    <w:rsid w:val="00FE7D1D"/>
    <w:rsid w:val="00FF07E9"/>
    <w:rsid w:val="00FF36EF"/>
    <w:rsid w:val="00FF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F8D89"/>
  <w15:chartTrackingRefBased/>
  <w15:docId w15:val="{920AC7FB-E9B7-44A2-B3D3-6B71C0E1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88D"/>
    <w:rPr>
      <w:lang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numPr>
        <w:ilvl w:val="12"/>
      </w:numPr>
      <w:ind w:left="-270"/>
      <w:outlineLvl w:val="3"/>
    </w:pPr>
    <w:rPr>
      <w:rFonts w:ascii="Arial" w:hAnsi="Arial"/>
      <w:i/>
    </w:rPr>
  </w:style>
  <w:style w:type="paragraph" w:styleId="Heading5">
    <w:name w:val="heading 5"/>
    <w:basedOn w:val="Normal"/>
    <w:next w:val="Normal"/>
    <w:qFormat/>
    <w:pPr>
      <w:keepNext/>
      <w:widowControl w:val="0"/>
      <w:outlineLvl w:val="4"/>
    </w:pPr>
    <w:rPr>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rPr>
      <w:sz w:val="24"/>
    </w:rPr>
  </w:style>
  <w:style w:type="character" w:styleId="PageNumber">
    <w:name w:val="page number"/>
    <w:rPr>
      <w:sz w:val="20"/>
    </w:rPr>
  </w:style>
  <w:style w:type="paragraph" w:styleId="Footer">
    <w:name w:val="footer"/>
    <w:basedOn w:val="Normal"/>
    <w:pPr>
      <w:tabs>
        <w:tab w:val="center" w:pos="4320"/>
        <w:tab w:val="right" w:pos="8640"/>
      </w:tabs>
    </w:pPr>
  </w:style>
  <w:style w:type="paragraph" w:styleId="BodyText2">
    <w:name w:val="Body Text 2"/>
    <w:basedOn w:val="Normal"/>
    <w:rPr>
      <w:b/>
      <w:sz w:val="28"/>
    </w:rPr>
  </w:style>
  <w:style w:type="paragraph" w:styleId="BodyText">
    <w:name w:val="Body Text"/>
    <w:basedOn w:val="Normal"/>
    <w:rPr>
      <w:b/>
      <w:sz w:val="24"/>
    </w:rPr>
  </w:style>
  <w:style w:type="paragraph" w:styleId="Caption">
    <w:name w:val="caption"/>
    <w:basedOn w:val="Normal"/>
    <w:next w:val="Normal"/>
    <w:qFormat/>
    <w:pPr>
      <w:numPr>
        <w:ilvl w:val="12"/>
      </w:numPr>
    </w:pPr>
    <w:rPr>
      <w:rFonts w:ascii="Arial" w:hAnsi="Arial"/>
      <w:b/>
      <w:i/>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CC76AE"/>
    <w:rPr>
      <w:rFonts w:ascii="Tahoma" w:hAnsi="Tahoma" w:cs="Tahoma"/>
      <w:sz w:val="16"/>
      <w:szCs w:val="16"/>
    </w:rPr>
  </w:style>
  <w:style w:type="character" w:styleId="FootnoteReference">
    <w:name w:val="footnote reference"/>
    <w:semiHidden/>
    <w:rsid w:val="00CC76AE"/>
  </w:style>
  <w:style w:type="paragraph" w:styleId="FootnoteText">
    <w:name w:val="footnote text"/>
    <w:basedOn w:val="Normal"/>
    <w:semiHidden/>
    <w:rsid w:val="00CC76AE"/>
    <w:pPr>
      <w:widowControl w:val="0"/>
    </w:pPr>
    <w:rPr>
      <w:snapToGrid w:val="0"/>
    </w:rPr>
  </w:style>
  <w:style w:type="table" w:styleId="TableGrid">
    <w:name w:val="Table Grid"/>
    <w:basedOn w:val="TableNormal"/>
    <w:rsid w:val="004A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26C8"/>
    <w:rPr>
      <w:color w:val="0000FF"/>
      <w:u w:val="single"/>
    </w:rPr>
  </w:style>
  <w:style w:type="character" w:customStyle="1" w:styleId="apple-converted-space">
    <w:name w:val="apple-converted-space"/>
    <w:basedOn w:val="DefaultParagraphFont"/>
    <w:rsid w:val="00535204"/>
  </w:style>
  <w:style w:type="character" w:styleId="CommentReference">
    <w:name w:val="annotation reference"/>
    <w:rsid w:val="00100D0E"/>
    <w:rPr>
      <w:sz w:val="16"/>
      <w:szCs w:val="16"/>
    </w:rPr>
  </w:style>
  <w:style w:type="paragraph" w:styleId="CommentText">
    <w:name w:val="annotation text"/>
    <w:basedOn w:val="Normal"/>
    <w:link w:val="CommentTextChar"/>
    <w:rsid w:val="00100D0E"/>
  </w:style>
  <w:style w:type="character" w:customStyle="1" w:styleId="CommentTextChar">
    <w:name w:val="Comment Text Char"/>
    <w:basedOn w:val="DefaultParagraphFont"/>
    <w:link w:val="CommentText"/>
    <w:rsid w:val="00100D0E"/>
  </w:style>
  <w:style w:type="paragraph" w:styleId="CommentSubject">
    <w:name w:val="annotation subject"/>
    <w:basedOn w:val="CommentText"/>
    <w:next w:val="CommentText"/>
    <w:link w:val="CommentSubjectChar"/>
    <w:rsid w:val="00100D0E"/>
    <w:rPr>
      <w:b/>
      <w:bCs/>
    </w:rPr>
  </w:style>
  <w:style w:type="character" w:customStyle="1" w:styleId="CommentSubjectChar">
    <w:name w:val="Comment Subject Char"/>
    <w:link w:val="CommentSubject"/>
    <w:rsid w:val="00100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476">
      <w:bodyDiv w:val="1"/>
      <w:marLeft w:val="0"/>
      <w:marRight w:val="0"/>
      <w:marTop w:val="0"/>
      <w:marBottom w:val="0"/>
      <w:divBdr>
        <w:top w:val="none" w:sz="0" w:space="0" w:color="auto"/>
        <w:left w:val="none" w:sz="0" w:space="0" w:color="auto"/>
        <w:bottom w:val="none" w:sz="0" w:space="0" w:color="auto"/>
        <w:right w:val="none" w:sz="0" w:space="0" w:color="auto"/>
      </w:divBdr>
    </w:div>
    <w:div w:id="175120165">
      <w:bodyDiv w:val="1"/>
      <w:marLeft w:val="0"/>
      <w:marRight w:val="0"/>
      <w:marTop w:val="0"/>
      <w:marBottom w:val="0"/>
      <w:divBdr>
        <w:top w:val="none" w:sz="0" w:space="0" w:color="auto"/>
        <w:left w:val="none" w:sz="0" w:space="0" w:color="auto"/>
        <w:bottom w:val="none" w:sz="0" w:space="0" w:color="auto"/>
        <w:right w:val="none" w:sz="0" w:space="0" w:color="auto"/>
      </w:divBdr>
    </w:div>
    <w:div w:id="474298021">
      <w:bodyDiv w:val="1"/>
      <w:marLeft w:val="0"/>
      <w:marRight w:val="0"/>
      <w:marTop w:val="0"/>
      <w:marBottom w:val="0"/>
      <w:divBdr>
        <w:top w:val="none" w:sz="0" w:space="0" w:color="auto"/>
        <w:left w:val="none" w:sz="0" w:space="0" w:color="auto"/>
        <w:bottom w:val="none" w:sz="0" w:space="0" w:color="auto"/>
        <w:right w:val="none" w:sz="0" w:space="0" w:color="auto"/>
      </w:divBdr>
    </w:div>
    <w:div w:id="997418903">
      <w:bodyDiv w:val="1"/>
      <w:marLeft w:val="0"/>
      <w:marRight w:val="0"/>
      <w:marTop w:val="0"/>
      <w:marBottom w:val="0"/>
      <w:divBdr>
        <w:top w:val="none" w:sz="0" w:space="0" w:color="auto"/>
        <w:left w:val="none" w:sz="0" w:space="0" w:color="auto"/>
        <w:bottom w:val="none" w:sz="0" w:space="0" w:color="auto"/>
        <w:right w:val="none" w:sz="0" w:space="0" w:color="auto"/>
      </w:divBdr>
    </w:div>
    <w:div w:id="1162282809">
      <w:bodyDiv w:val="1"/>
      <w:marLeft w:val="0"/>
      <w:marRight w:val="0"/>
      <w:marTop w:val="0"/>
      <w:marBottom w:val="0"/>
      <w:divBdr>
        <w:top w:val="none" w:sz="0" w:space="0" w:color="auto"/>
        <w:left w:val="none" w:sz="0" w:space="0" w:color="auto"/>
        <w:bottom w:val="none" w:sz="0" w:space="0" w:color="auto"/>
        <w:right w:val="none" w:sz="0" w:space="0" w:color="auto"/>
      </w:divBdr>
    </w:div>
    <w:div w:id="1380016339">
      <w:bodyDiv w:val="1"/>
      <w:marLeft w:val="0"/>
      <w:marRight w:val="0"/>
      <w:marTop w:val="0"/>
      <w:marBottom w:val="0"/>
      <w:divBdr>
        <w:top w:val="none" w:sz="0" w:space="0" w:color="auto"/>
        <w:left w:val="none" w:sz="0" w:space="0" w:color="auto"/>
        <w:bottom w:val="none" w:sz="0" w:space="0" w:color="auto"/>
        <w:right w:val="none" w:sz="0" w:space="0" w:color="auto"/>
      </w:divBdr>
      <w:divsChild>
        <w:div w:id="1871382807">
          <w:marLeft w:val="0"/>
          <w:marRight w:val="0"/>
          <w:marTop w:val="0"/>
          <w:marBottom w:val="0"/>
          <w:divBdr>
            <w:top w:val="none" w:sz="0" w:space="0" w:color="auto"/>
            <w:left w:val="none" w:sz="0" w:space="0" w:color="auto"/>
            <w:bottom w:val="none" w:sz="0" w:space="0" w:color="auto"/>
            <w:right w:val="none" w:sz="0" w:space="0" w:color="auto"/>
          </w:divBdr>
        </w:div>
      </w:divsChild>
    </w:div>
    <w:div w:id="18485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carf.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2283</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CARF</Company>
  <LinksUpToDate>false</LinksUpToDate>
  <CharactersWithSpaces>16130</CharactersWithSpaces>
  <SharedDoc>false</SharedDoc>
  <HLinks>
    <vt:vector size="6" baseType="variant">
      <vt:variant>
        <vt:i4>4980852</vt:i4>
      </vt:variant>
      <vt:variant>
        <vt:i4>0</vt:i4>
      </vt:variant>
      <vt:variant>
        <vt:i4>0</vt:i4>
      </vt:variant>
      <vt:variant>
        <vt:i4>5</vt:i4>
      </vt:variant>
      <vt:variant>
        <vt:lpwstr>mailto:as@carf.org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Julia Meashey</cp:lastModifiedBy>
  <cp:revision>6</cp:revision>
  <cp:lastPrinted>2016-07-22T14:10:00Z</cp:lastPrinted>
  <dcterms:created xsi:type="dcterms:W3CDTF">2024-08-02T14:06:00Z</dcterms:created>
  <dcterms:modified xsi:type="dcterms:W3CDTF">2025-08-04T18:54:00Z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c3f946-bc47-4990-ae18-b28aa512acf8_Enabled">
    <vt:lpwstr>true</vt:lpwstr>
  </property>
  <property fmtid="{D5CDD505-2E9C-101B-9397-08002B2CF9AE}" pid="3" name="MSIP_Label_49c3f946-bc47-4990-ae18-b28aa512acf8_SetDate">
    <vt:lpwstr>2025-06-20T20:09:15Z</vt:lpwstr>
  </property>
  <property fmtid="{D5CDD505-2E9C-101B-9397-08002B2CF9AE}" pid="4" name="MSIP_Label_49c3f946-bc47-4990-ae18-b28aa512acf8_Method">
    <vt:lpwstr>Standard</vt:lpwstr>
  </property>
  <property fmtid="{D5CDD505-2E9C-101B-9397-08002B2CF9AE}" pid="5" name="MSIP_Label_49c3f946-bc47-4990-ae18-b28aa512acf8_Name">
    <vt:lpwstr>Unrestricted</vt:lpwstr>
  </property>
  <property fmtid="{D5CDD505-2E9C-101B-9397-08002B2CF9AE}" pid="6" name="MSIP_Label_49c3f946-bc47-4990-ae18-b28aa512acf8_SiteId">
    <vt:lpwstr>012f3ee9-9fcc-4981-ad8d-1c9969844ded</vt:lpwstr>
  </property>
  <property fmtid="{D5CDD505-2E9C-101B-9397-08002B2CF9AE}" pid="7" name="MSIP_Label_49c3f946-bc47-4990-ae18-b28aa512acf8_ActionId">
    <vt:lpwstr>b90e9094-a9c1-4877-a45c-95b537bda5e8</vt:lpwstr>
  </property>
  <property fmtid="{D5CDD505-2E9C-101B-9397-08002B2CF9AE}" pid="8" name="MSIP_Label_49c3f946-bc47-4990-ae18-b28aa512acf8_ContentBits">
    <vt:lpwstr>0</vt:lpwstr>
  </property>
  <property fmtid="{D5CDD505-2E9C-101B-9397-08002B2CF9AE}" pid="9" name="MSIP_Label_49c3f946-bc47-4990-ae18-b28aa512acf8_Tag">
    <vt:lpwstr>10, 3, 0, 1</vt:lpwstr>
  </property>
</Properties>
</file>